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02845B" w14:textId="1FCEE2D4" w:rsidR="00C2673F" w:rsidRPr="00D01BAA" w:rsidRDefault="00C2673F">
      <w:pPr>
        <w:rPr>
          <w:rFonts w:ascii="Arial" w:hAnsi="Arial" w:cs="Arial"/>
        </w:rPr>
      </w:pPr>
    </w:p>
    <w:p w14:paraId="3176E689" w14:textId="0D3D2943" w:rsidR="00D01BAA" w:rsidRPr="00363CCA" w:rsidRDefault="00D01BAA" w:rsidP="00D01BAA">
      <w:pPr>
        <w:rPr>
          <w:rFonts w:ascii="Comic Sans MS" w:hAnsi="Comic Sans MS" w:cs="Arial"/>
          <w:b/>
          <w:bCs/>
          <w:sz w:val="36"/>
          <w:szCs w:val="36"/>
          <w:u w:val="single"/>
        </w:rPr>
      </w:pPr>
      <w:r w:rsidRPr="00363CCA">
        <w:rPr>
          <w:rFonts w:ascii="Comic Sans MS" w:hAnsi="Comic Sans MS" w:cs="Arial"/>
          <w:b/>
          <w:bCs/>
          <w:sz w:val="36"/>
          <w:szCs w:val="36"/>
          <w:u w:val="single"/>
        </w:rPr>
        <w:t>DIAGRAMY</w:t>
      </w:r>
    </w:p>
    <w:p w14:paraId="7E64989F" w14:textId="74400F2F" w:rsidR="00D01BAA" w:rsidRDefault="00D01BAA" w:rsidP="00D01BAA">
      <w:pPr>
        <w:rPr>
          <w:rFonts w:ascii="Arial" w:hAnsi="Arial" w:cs="Arial"/>
        </w:rPr>
      </w:pPr>
    </w:p>
    <w:p w14:paraId="58936EFD" w14:textId="69188E56" w:rsidR="00D01BAA" w:rsidRPr="005F7C1E" w:rsidRDefault="00D01BAA" w:rsidP="00D01BAA">
      <w:pPr>
        <w:rPr>
          <w:rFonts w:asciiTheme="minorHAnsi" w:hAnsiTheme="minorHAnsi" w:cs="Arial"/>
          <w:sz w:val="28"/>
          <w:szCs w:val="28"/>
        </w:rPr>
      </w:pPr>
      <w:r w:rsidRPr="005F7C1E">
        <w:rPr>
          <w:rFonts w:asciiTheme="minorHAnsi" w:hAnsiTheme="minorHAnsi" w:cs="Arial"/>
          <w:sz w:val="28"/>
          <w:szCs w:val="28"/>
        </w:rPr>
        <w:t xml:space="preserve">- </w:t>
      </w:r>
      <w:r w:rsidR="000B79D9" w:rsidRPr="005F7C1E">
        <w:rPr>
          <w:rFonts w:asciiTheme="minorHAnsi" w:hAnsiTheme="minorHAnsi" w:cs="Arial"/>
          <w:sz w:val="28"/>
          <w:szCs w:val="28"/>
        </w:rPr>
        <w:t>názorné zobrazení výsledků údajů</w:t>
      </w:r>
    </w:p>
    <w:p w14:paraId="6E1959AC" w14:textId="206AE015" w:rsidR="000B79D9" w:rsidRPr="005F7C1E" w:rsidRDefault="000B79D9" w:rsidP="00D01BAA">
      <w:pPr>
        <w:rPr>
          <w:rFonts w:asciiTheme="minorHAnsi" w:hAnsiTheme="minorHAnsi" w:cs="Arial"/>
          <w:sz w:val="28"/>
          <w:szCs w:val="28"/>
        </w:rPr>
      </w:pPr>
      <w:r w:rsidRPr="005F7C1E">
        <w:rPr>
          <w:rFonts w:asciiTheme="minorHAnsi" w:hAnsiTheme="minorHAnsi" w:cs="Arial"/>
          <w:sz w:val="28"/>
          <w:szCs w:val="28"/>
        </w:rPr>
        <w:t>- znázorněn</w:t>
      </w:r>
      <w:r w:rsidR="00ED6597">
        <w:rPr>
          <w:rFonts w:asciiTheme="minorHAnsi" w:hAnsiTheme="minorHAnsi" w:cs="Arial"/>
          <w:sz w:val="28"/>
          <w:szCs w:val="28"/>
        </w:rPr>
        <w:t>í</w:t>
      </w:r>
      <w:r w:rsidRPr="005F7C1E">
        <w:rPr>
          <w:rFonts w:asciiTheme="minorHAnsi" w:hAnsiTheme="minorHAnsi" w:cs="Arial"/>
          <w:sz w:val="28"/>
          <w:szCs w:val="28"/>
        </w:rPr>
        <w:t xml:space="preserve"> graficky </w:t>
      </w:r>
      <w:proofErr w:type="gramStart"/>
      <w:r w:rsidRPr="005F7C1E">
        <w:rPr>
          <w:rFonts w:asciiTheme="minorHAnsi" w:hAnsiTheme="minorHAnsi" w:cs="Arial"/>
          <w:sz w:val="28"/>
          <w:szCs w:val="28"/>
        </w:rPr>
        <w:t>( obrázkem</w:t>
      </w:r>
      <w:proofErr w:type="gramEnd"/>
      <w:r w:rsidRPr="005F7C1E">
        <w:rPr>
          <w:rFonts w:asciiTheme="minorHAnsi" w:hAnsiTheme="minorHAnsi" w:cs="Arial"/>
          <w:sz w:val="28"/>
          <w:szCs w:val="28"/>
        </w:rPr>
        <w:t xml:space="preserve"> )</w:t>
      </w:r>
    </w:p>
    <w:p w14:paraId="237446A4" w14:textId="23F39F87" w:rsidR="00864B85" w:rsidRPr="005F7C1E" w:rsidRDefault="00864B85" w:rsidP="00D01BAA">
      <w:pPr>
        <w:rPr>
          <w:rFonts w:asciiTheme="minorHAnsi" w:hAnsiTheme="minorHAnsi" w:cs="Arial"/>
          <w:sz w:val="28"/>
          <w:szCs w:val="28"/>
        </w:rPr>
      </w:pPr>
      <w:r w:rsidRPr="005F7C1E">
        <w:rPr>
          <w:rFonts w:asciiTheme="minorHAnsi" w:hAnsiTheme="minorHAnsi" w:cs="Arial"/>
          <w:sz w:val="28"/>
          <w:szCs w:val="28"/>
        </w:rPr>
        <w:t>- nejčastěji se používá:</w:t>
      </w:r>
    </w:p>
    <w:p w14:paraId="7F161554" w14:textId="77777777" w:rsidR="00D01BAA" w:rsidRPr="00D01BAA" w:rsidRDefault="00D01BAA" w:rsidP="00D01BAA">
      <w:pPr>
        <w:rPr>
          <w:rFonts w:ascii="Arial" w:hAnsi="Arial" w:cs="Arial"/>
        </w:rPr>
      </w:pPr>
    </w:p>
    <w:p w14:paraId="03448ADD" w14:textId="14E53AFD" w:rsidR="00864B85" w:rsidRPr="005F7C1E" w:rsidRDefault="00864B85" w:rsidP="00864B85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sz w:val="28"/>
          <w:szCs w:val="28"/>
          <w:u w:val="single"/>
        </w:rPr>
      </w:pPr>
      <w:r w:rsidRPr="005F7C1E">
        <w:rPr>
          <w:rFonts w:asciiTheme="minorHAnsi" w:hAnsiTheme="minorHAnsi"/>
          <w:b/>
          <w:sz w:val="28"/>
          <w:szCs w:val="28"/>
          <w:u w:val="single"/>
        </w:rPr>
        <w:t xml:space="preserve">Sloupcový diagram      </w:t>
      </w:r>
    </w:p>
    <w:p w14:paraId="0055B1E8" w14:textId="03BAD6E3" w:rsidR="00774D7F" w:rsidRPr="005F7C1E" w:rsidRDefault="00774D7F" w:rsidP="00774D7F">
      <w:pPr>
        <w:rPr>
          <w:rFonts w:asciiTheme="minorHAnsi" w:hAnsiTheme="minorHAnsi"/>
          <w:b/>
          <w:sz w:val="28"/>
          <w:szCs w:val="28"/>
        </w:rPr>
      </w:pPr>
      <w:r w:rsidRPr="005F7C1E">
        <w:rPr>
          <w:rFonts w:asciiTheme="minorHAnsi" w:hAnsiTheme="minorHAnsi"/>
          <w:b/>
          <w:sz w:val="28"/>
          <w:szCs w:val="28"/>
        </w:rPr>
        <w:t>Počty oblíbené příchutě zmrzliny ve třídě:</w:t>
      </w:r>
    </w:p>
    <w:p w14:paraId="0A768840" w14:textId="77777777" w:rsidR="00774D7F" w:rsidRPr="00774D7F" w:rsidRDefault="00774D7F" w:rsidP="00774D7F">
      <w:pPr>
        <w:rPr>
          <w:b/>
          <w:sz w:val="28"/>
          <w:szCs w:val="28"/>
          <w:u w:val="single"/>
        </w:rPr>
      </w:pPr>
    </w:p>
    <w:p w14:paraId="293E0BD8" w14:textId="455D9E72" w:rsidR="00774D7F" w:rsidRDefault="00774D7F" w:rsidP="00774D7F">
      <w:pPr>
        <w:rPr>
          <w:b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3944778" wp14:editId="71EFD1A9">
            <wp:extent cx="3736366" cy="2567940"/>
            <wp:effectExtent l="0" t="0" r="0" b="3810"/>
            <wp:docPr id="20" name="obrázek 20" descr="Slovní úlohy na sloupcové grafy (2. úroveň) – online Slovní úlo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lovní úlohy na sloupcové grafy (2. úroveň) – online Slovní úloh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088" cy="2571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C23F5" w14:textId="68246C4B" w:rsidR="00864B85" w:rsidRPr="00864B85" w:rsidRDefault="00864B85" w:rsidP="00774D7F">
      <w:pPr>
        <w:pStyle w:val="Odstavecseseznamem"/>
        <w:ind w:left="64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                              </w:t>
      </w:r>
    </w:p>
    <w:p w14:paraId="1E9367B0" w14:textId="4A170250" w:rsidR="00864B85" w:rsidRPr="005F7C1E" w:rsidRDefault="00864B85" w:rsidP="00F002FD">
      <w:pPr>
        <w:pStyle w:val="Odstavecseseznamem"/>
        <w:numPr>
          <w:ilvl w:val="0"/>
          <w:numId w:val="2"/>
        </w:numPr>
        <w:rPr>
          <w:rFonts w:asciiTheme="minorHAnsi" w:hAnsiTheme="minorHAnsi"/>
          <w:b/>
          <w:sz w:val="28"/>
          <w:szCs w:val="28"/>
          <w:u w:val="single"/>
        </w:rPr>
      </w:pPr>
      <w:r w:rsidRPr="005F7C1E">
        <w:rPr>
          <w:rFonts w:asciiTheme="minorHAnsi" w:hAnsiTheme="minorHAnsi"/>
          <w:b/>
          <w:sz w:val="28"/>
          <w:szCs w:val="28"/>
          <w:u w:val="single"/>
        </w:rPr>
        <w:t>Kruhový diagram</w:t>
      </w:r>
    </w:p>
    <w:p w14:paraId="6FC09745" w14:textId="7B21648E" w:rsidR="00363CCA" w:rsidRPr="005F7C1E" w:rsidRDefault="00363CCA" w:rsidP="00363CCA">
      <w:pPr>
        <w:rPr>
          <w:rFonts w:asciiTheme="minorHAnsi" w:hAnsiTheme="minorHAnsi"/>
          <w:b/>
          <w:sz w:val="28"/>
          <w:szCs w:val="28"/>
        </w:rPr>
      </w:pPr>
      <w:r w:rsidRPr="005F7C1E">
        <w:rPr>
          <w:rFonts w:asciiTheme="minorHAnsi" w:hAnsiTheme="minorHAnsi"/>
          <w:b/>
          <w:sz w:val="28"/>
          <w:szCs w:val="28"/>
        </w:rPr>
        <w:t>Počty známek z matematiky ve třídě:</w:t>
      </w:r>
    </w:p>
    <w:p w14:paraId="1F26A735" w14:textId="30E442EF" w:rsidR="00363CCA" w:rsidRDefault="00363CCA" w:rsidP="00363CC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                                  </w:t>
      </w:r>
      <w:r>
        <w:rPr>
          <w:noProof/>
        </w:rPr>
        <w:drawing>
          <wp:inline distT="0" distB="0" distL="0" distR="0" wp14:anchorId="27D710F9" wp14:editId="78E49DCD">
            <wp:extent cx="3212636" cy="204978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791" cy="2052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8A8C2" w14:textId="068FBFB9" w:rsidR="00864B85" w:rsidRPr="00621CDC" w:rsidRDefault="00621CDC" w:rsidP="00864B85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621CDC">
        <w:rPr>
          <w:b/>
          <w:sz w:val="28"/>
          <w:szCs w:val="28"/>
          <w:u w:val="single"/>
        </w:rPr>
        <w:t>Spojnicový diagram</w:t>
      </w:r>
      <w:r w:rsidRPr="00621CDC">
        <w:rPr>
          <w:b/>
          <w:sz w:val="28"/>
          <w:szCs w:val="28"/>
        </w:rPr>
        <w:t xml:space="preserve">             </w:t>
      </w:r>
    </w:p>
    <w:p w14:paraId="6613ABDB" w14:textId="66327CDA" w:rsidR="00864B85" w:rsidRPr="00575259" w:rsidRDefault="00575259" w:rsidP="00621CDC">
      <w:pPr>
        <w:pStyle w:val="Odstavecseseznamem"/>
        <w:rPr>
          <w:b/>
          <w:sz w:val="28"/>
          <w:szCs w:val="28"/>
          <w:u w:val="single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33063402" wp14:editId="5DDE2CB2">
            <wp:extent cx="3345180" cy="1668780"/>
            <wp:effectExtent l="0" t="0" r="7620" b="7620"/>
            <wp:docPr id="3" name="Graf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864B85" w:rsidRPr="00575259">
        <w:rPr>
          <w:b/>
          <w:sz w:val="28"/>
          <w:szCs w:val="28"/>
          <w:u w:val="single"/>
        </w:rPr>
        <w:t xml:space="preserve">                                        </w:t>
      </w:r>
    </w:p>
    <w:sectPr w:rsidR="00864B85" w:rsidRPr="00575259" w:rsidSect="00B0001E">
      <w:pgSz w:w="11906" w:h="16838"/>
      <w:pgMar w:top="567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5531F"/>
    <w:multiLevelType w:val="hybridMultilevel"/>
    <w:tmpl w:val="8A5A1D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D30881"/>
    <w:multiLevelType w:val="hybridMultilevel"/>
    <w:tmpl w:val="D60658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D25C2B"/>
    <w:multiLevelType w:val="hybridMultilevel"/>
    <w:tmpl w:val="606EB0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556"/>
    <w:rsid w:val="000A488A"/>
    <w:rsid w:val="000B79D9"/>
    <w:rsid w:val="002C5BD3"/>
    <w:rsid w:val="00356672"/>
    <w:rsid w:val="00363CCA"/>
    <w:rsid w:val="003A7FD8"/>
    <w:rsid w:val="0043589B"/>
    <w:rsid w:val="00575259"/>
    <w:rsid w:val="005D33E0"/>
    <w:rsid w:val="005F7C1E"/>
    <w:rsid w:val="00621CDC"/>
    <w:rsid w:val="006D6F7A"/>
    <w:rsid w:val="00774D7F"/>
    <w:rsid w:val="00864B85"/>
    <w:rsid w:val="00B0001E"/>
    <w:rsid w:val="00BE3577"/>
    <w:rsid w:val="00C2673F"/>
    <w:rsid w:val="00C80EDE"/>
    <w:rsid w:val="00D01BAA"/>
    <w:rsid w:val="00D13E1E"/>
    <w:rsid w:val="00D6305D"/>
    <w:rsid w:val="00E834E3"/>
    <w:rsid w:val="00ED6597"/>
    <w:rsid w:val="00F71556"/>
    <w:rsid w:val="00F7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AB3A1"/>
  <w15:chartTrackingRefBased/>
  <w15:docId w15:val="{A3DC1DEB-9489-440A-814C-675175617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01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01BAA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1BAA"/>
    <w:rPr>
      <w:rFonts w:ascii="Cambria" w:eastAsia="Times New Roman" w:hAnsi="Cambria" w:cs="Times New Roman"/>
      <w:b/>
      <w:bCs/>
      <w:color w:val="365F91"/>
      <w:sz w:val="28"/>
      <w:szCs w:val="28"/>
      <w:lang w:val="x-none"/>
    </w:rPr>
  </w:style>
  <w:style w:type="paragraph" w:styleId="Odstavecseseznamem">
    <w:name w:val="List Paragraph"/>
    <w:basedOn w:val="Normln"/>
    <w:uiPriority w:val="34"/>
    <w:qFormat/>
    <w:rsid w:val="00864B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39"/>
    <w:rsid w:val="00F770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7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cs-CZ" sz="1600">
                <a:latin typeface="+mn-lt"/>
              </a:rPr>
              <a:t>Vývoj teploty za týden:</a:t>
            </a:r>
            <a:endParaRPr lang="en-US" sz="1600">
              <a:latin typeface="+mn-lt"/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7544616433196419"/>
          <c:y val="0.3008371385083714"/>
          <c:w val="0.72565482275991122"/>
          <c:h val="0.52020517983197301"/>
        </c:manualLayout>
      </c:layout>
      <c:lineChart>
        <c:grouping val="stack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Řada 1</c:v>
                </c:pt>
              </c:strCache>
            </c:strRef>
          </c:tx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List1!$A$2:$A$8</c:f>
              <c:strCache>
                <c:ptCount val="7"/>
                <c:pt idx="0">
                  <c:v>Po</c:v>
                </c:pt>
                <c:pt idx="1">
                  <c:v>Út</c:v>
                </c:pt>
                <c:pt idx="2">
                  <c:v>St</c:v>
                </c:pt>
                <c:pt idx="3">
                  <c:v>Čt</c:v>
                </c:pt>
                <c:pt idx="4">
                  <c:v>Pá</c:v>
                </c:pt>
                <c:pt idx="5">
                  <c:v>So</c:v>
                </c:pt>
                <c:pt idx="6">
                  <c:v>Ne</c:v>
                </c:pt>
              </c:strCache>
            </c:strRef>
          </c:cat>
          <c:val>
            <c:numRef>
              <c:f>List1!$B$2:$B$8</c:f>
              <c:numCache>
                <c:formatCode>General</c:formatCode>
                <c:ptCount val="7"/>
                <c:pt idx="0">
                  <c:v>18</c:v>
                </c:pt>
                <c:pt idx="1">
                  <c:v>23</c:v>
                </c:pt>
                <c:pt idx="2">
                  <c:v>27</c:v>
                </c:pt>
                <c:pt idx="3">
                  <c:v>22</c:v>
                </c:pt>
                <c:pt idx="4">
                  <c:v>24</c:v>
                </c:pt>
                <c:pt idx="5">
                  <c:v>19</c:v>
                </c:pt>
                <c:pt idx="6">
                  <c:v>21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E49-41F6-8BD8-E5662182396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85404432"/>
        <c:axId val="1"/>
      </c:lineChart>
      <c:catAx>
        <c:axId val="1854044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100" b="0" i="0" u="none" strike="noStrike" baseline="0">
                    <a:solidFill>
                      <a:srgbClr val="000000"/>
                    </a:solidFill>
                    <a:latin typeface="+mn-lt"/>
                    <a:ea typeface="Calibri"/>
                    <a:cs typeface="Calibri"/>
                  </a:defRPr>
                </a:pPr>
                <a:r>
                  <a:rPr lang="cs-CZ" sz="1000" b="1" i="0" u="none" strike="noStrike" baseline="0">
                    <a:solidFill>
                      <a:srgbClr val="000000"/>
                    </a:solidFill>
                    <a:latin typeface="+mn-lt"/>
                    <a:cs typeface="Times New Roman"/>
                  </a:rPr>
                  <a:t>Teplota °C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18540443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91886569734338763"/>
          <c:y val="0.5204593748925489"/>
          <c:w val="1.1689835066912901E-2"/>
          <c:h val="5.4503318089605624E-2"/>
        </c:manualLayout>
      </c:layout>
      <c:overlay val="0"/>
    </c:legend>
    <c:plotVisOnly val="1"/>
    <c:dispBlanksAs val="zero"/>
    <c:showDLblsOverMax val="0"/>
  </c:chart>
  <c:txPr>
    <a:bodyPr/>
    <a:lstStyle/>
    <a:p>
      <a:pPr>
        <a:defRPr>
          <a:latin typeface="Times New Roman"/>
          <a:cs typeface="Times New Roman"/>
        </a:defRPr>
      </a:pPr>
      <a:endParaRPr lang="cs-CZ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Kancelář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Kancelář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55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10</cp:revision>
  <dcterms:created xsi:type="dcterms:W3CDTF">2020-11-01T16:05:00Z</dcterms:created>
  <dcterms:modified xsi:type="dcterms:W3CDTF">2020-11-01T16:30:00Z</dcterms:modified>
</cp:coreProperties>
</file>