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B57" w:rsidRPr="002C0E4E" w:rsidRDefault="002C0E4E">
      <w:pPr>
        <w:rPr>
          <w:rFonts w:ascii="Comic Sans MS" w:hAnsi="Comic Sans MS"/>
          <w:b/>
          <w:sz w:val="48"/>
          <w:szCs w:val="48"/>
          <w:u w:val="single"/>
        </w:rPr>
      </w:pPr>
      <w:r w:rsidRPr="002C0E4E">
        <w:rPr>
          <w:rFonts w:ascii="Comic Sans MS" w:hAnsi="Comic Sans MS"/>
          <w:b/>
          <w:sz w:val="48"/>
          <w:szCs w:val="48"/>
          <w:u w:val="single"/>
        </w:rPr>
        <w:t>Půda</w:t>
      </w:r>
    </w:p>
    <w:p w:rsidR="002C0E4E" w:rsidRPr="002C0E4E" w:rsidRDefault="002C0E4E">
      <w:pPr>
        <w:rPr>
          <w:rFonts w:ascii="Comic Sans MS" w:hAnsi="Comic Sans MS"/>
          <w:sz w:val="32"/>
          <w:szCs w:val="32"/>
        </w:rPr>
      </w:pPr>
      <w:r w:rsidRPr="002C0E4E">
        <w:rPr>
          <w:rFonts w:ascii="Comic Sans MS" w:hAnsi="Comic Sans MS"/>
          <w:sz w:val="32"/>
          <w:szCs w:val="32"/>
        </w:rPr>
        <w:t>Půda poskytuje oporu kořenům rostlin,</w:t>
      </w:r>
    </w:p>
    <w:p w:rsidR="002C0E4E" w:rsidRPr="002C0E4E" w:rsidRDefault="002C0E4E">
      <w:pPr>
        <w:rPr>
          <w:rFonts w:ascii="Comic Sans MS" w:hAnsi="Comic Sans MS"/>
          <w:sz w:val="32"/>
          <w:szCs w:val="32"/>
        </w:rPr>
      </w:pPr>
      <w:r w:rsidRPr="002C0E4E">
        <w:rPr>
          <w:rFonts w:ascii="Comic Sans MS" w:hAnsi="Comic Sans MS"/>
          <w:sz w:val="32"/>
          <w:szCs w:val="32"/>
        </w:rPr>
        <w:t>je zdrojem živin pro rostliny a domovem pro mnoho živočichů.</w:t>
      </w:r>
    </w:p>
    <w:p w:rsidR="002C0E4E" w:rsidRPr="002C0E4E" w:rsidRDefault="002C0E4E">
      <w:pPr>
        <w:rPr>
          <w:rFonts w:ascii="Comic Sans MS" w:hAnsi="Comic Sans MS"/>
          <w:color w:val="800080"/>
          <w:sz w:val="32"/>
          <w:szCs w:val="32"/>
        </w:rPr>
      </w:pPr>
      <w:r w:rsidRPr="002C0E4E">
        <w:rPr>
          <w:rFonts w:ascii="Comic Sans MS" w:hAnsi="Comic Sans MS"/>
          <w:color w:val="000000"/>
          <w:sz w:val="32"/>
          <w:szCs w:val="32"/>
          <w:shd w:val="clear" w:color="auto" w:fill="FFFFFF"/>
        </w:rPr>
        <w:t>Součástí půdy jsou různě veliké </w:t>
      </w:r>
      <w:r w:rsidRPr="002C0E4E">
        <w:rPr>
          <w:rFonts w:ascii="Comic Sans MS" w:hAnsi="Comic Sans MS"/>
          <w:color w:val="800080"/>
          <w:sz w:val="32"/>
          <w:szCs w:val="32"/>
        </w:rPr>
        <w:t>kameny, písek a jíl</w:t>
      </w:r>
      <w:r w:rsidRPr="002C0E4E">
        <w:rPr>
          <w:rFonts w:ascii="Comic Sans MS" w:hAnsi="Comic Sans MS"/>
          <w:color w:val="800080"/>
          <w:sz w:val="32"/>
          <w:szCs w:val="32"/>
        </w:rPr>
        <w:t>.</w:t>
      </w:r>
    </w:p>
    <w:p w:rsidR="002C0E4E" w:rsidRDefault="002C0E4E">
      <w:pPr>
        <w:rPr>
          <w:rFonts w:ascii="Comic Sans MS" w:hAnsi="Comic Sans MS"/>
          <w:color w:val="000000"/>
          <w:sz w:val="32"/>
          <w:szCs w:val="32"/>
          <w:shd w:val="clear" w:color="auto" w:fill="FFFFFF"/>
        </w:rPr>
      </w:pPr>
      <w:r w:rsidRPr="002C0E4E">
        <w:rPr>
          <w:rFonts w:ascii="Comic Sans MS" w:hAnsi="Comic Sans MS"/>
          <w:color w:val="000000"/>
          <w:sz w:val="32"/>
          <w:szCs w:val="32"/>
          <w:shd w:val="clear" w:color="auto" w:fill="FFFFFF"/>
        </w:rPr>
        <w:t>Důležitá část půdy, která zajišťuje její úrodnost, je </w:t>
      </w:r>
      <w:r w:rsidRPr="002C0E4E">
        <w:rPr>
          <w:rFonts w:ascii="Comic Sans MS" w:hAnsi="Comic Sans MS"/>
          <w:color w:val="800080"/>
          <w:sz w:val="32"/>
          <w:szCs w:val="32"/>
        </w:rPr>
        <w:t>humus</w:t>
      </w:r>
      <w:r w:rsidRPr="002C0E4E">
        <w:rPr>
          <w:rFonts w:ascii="Comic Sans MS" w:hAnsi="Comic Sans MS"/>
          <w:color w:val="000000"/>
          <w:sz w:val="32"/>
          <w:szCs w:val="32"/>
          <w:shd w:val="clear" w:color="auto" w:fill="FFFFFF"/>
        </w:rPr>
        <w:t>. Vzniká rozpadem odumřelých těl rostlin a živočichů, proto obsahuje mnoho živin. </w:t>
      </w:r>
    </w:p>
    <w:p w:rsidR="002C0E4E" w:rsidRPr="002C0E4E" w:rsidRDefault="002C0E4E">
      <w:pPr>
        <w:rPr>
          <w:sz w:val="32"/>
          <w:szCs w:val="32"/>
        </w:rPr>
      </w:pPr>
      <w:r w:rsidRPr="002C0E4E">
        <w:rPr>
          <w:rFonts w:ascii="Comic Sans MS" w:hAnsi="Comic Sans MS"/>
          <w:color w:val="800080"/>
          <w:sz w:val="32"/>
          <w:szCs w:val="32"/>
        </w:rPr>
        <w:t>Ornice</w:t>
      </w:r>
      <w:r w:rsidRPr="002C0E4E">
        <w:rPr>
          <w:rFonts w:ascii="Comic Sans MS" w:hAnsi="Comic Sans MS"/>
          <w:color w:val="000000"/>
          <w:sz w:val="32"/>
          <w:szCs w:val="32"/>
          <w:shd w:val="clear" w:color="auto" w:fill="FFFFFF"/>
        </w:rPr>
        <w:t> se nazývá část půdy, kterou zemědělci obdělávají.</w:t>
      </w:r>
      <w:bookmarkStart w:id="0" w:name="_GoBack"/>
      <w:bookmarkEnd w:id="0"/>
    </w:p>
    <w:sectPr w:rsidR="002C0E4E" w:rsidRPr="002C0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E4E"/>
    <w:rsid w:val="002C0E4E"/>
    <w:rsid w:val="0058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B2786"/>
  <w15:chartTrackingRefBased/>
  <w15:docId w15:val="{38D17F22-B275-4F76-BC95-8AEECFFA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305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2021-01-31T17:49:00Z</dcterms:created>
  <dcterms:modified xsi:type="dcterms:W3CDTF">2021-01-31T17:57:00Z</dcterms:modified>
</cp:coreProperties>
</file>