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74" w:rsidRDefault="00B67A74"/>
    <w:sectPr w:rsidR="00B67A74" w:rsidSect="00B67A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1ED" w:rsidRDefault="00D371ED" w:rsidP="002C3D38">
      <w:pPr>
        <w:spacing w:after="0" w:line="240" w:lineRule="auto"/>
      </w:pPr>
      <w:r>
        <w:separator/>
      </w:r>
    </w:p>
  </w:endnote>
  <w:endnote w:type="continuationSeparator" w:id="0">
    <w:p w:rsidR="00D371ED" w:rsidRDefault="00D371ED" w:rsidP="002C3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D38" w:rsidRDefault="002C3D3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D38" w:rsidRDefault="002C3D3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D38" w:rsidRDefault="002C3D3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1ED" w:rsidRDefault="00D371ED" w:rsidP="002C3D38">
      <w:pPr>
        <w:spacing w:after="0" w:line="240" w:lineRule="auto"/>
      </w:pPr>
      <w:r>
        <w:separator/>
      </w:r>
    </w:p>
  </w:footnote>
  <w:footnote w:type="continuationSeparator" w:id="0">
    <w:p w:rsidR="00D371ED" w:rsidRDefault="00D371ED" w:rsidP="002C3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D38" w:rsidRDefault="002C3D3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Segoe UI"/>
        <w:b/>
        <w:bCs/>
        <w:color w:val="201F1E"/>
      </w:rPr>
      <w:t>Pondělí</w:t>
    </w:r>
    <w:r>
      <w:rPr>
        <w:rStyle w:val="eop"/>
        <w:rFonts w:ascii="Calibri" w:hAnsi="Calibri" w:cs="Segoe UI"/>
        <w:color w:val="201F1E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Segoe UI"/>
        <w:b/>
        <w:bCs/>
        <w:color w:val="201F1E"/>
        <w:u w:val="single"/>
      </w:rPr>
      <w:t>Online výuka:</w:t>
    </w:r>
    <w:r>
      <w:rPr>
        <w:rStyle w:val="eop"/>
        <w:rFonts w:ascii="Calibri" w:hAnsi="Calibri" w:cs="Segoe UI"/>
        <w:color w:val="201F1E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Segoe UI"/>
        <w:color w:val="201F1E"/>
        <w:lang w:val="en-US"/>
      </w:rPr>
      <w:t>8:50 – 9:30 </w:t>
    </w:r>
    <w:r>
      <w:rPr>
        <w:rStyle w:val="normaltextrun"/>
        <w:rFonts w:ascii="Calibri" w:hAnsi="Calibri" w:cs="Segoe UI"/>
        <w:b/>
        <w:bCs/>
        <w:color w:val="00B050"/>
        <w:lang w:val="en-US"/>
      </w:rPr>
      <w:t>AJ 5.C</w:t>
    </w:r>
    <w:r>
      <w:rPr>
        <w:rStyle w:val="normaltextrun"/>
        <w:rFonts w:ascii="Calibri" w:hAnsi="Calibri" w:cs="Segoe UI"/>
        <w:color w:val="201F1E"/>
        <w:lang w:val="en-US"/>
      </w:rPr>
      <w:t> Group 1</w:t>
    </w:r>
    <w:r>
      <w:rPr>
        <w:rStyle w:val="eop"/>
        <w:rFonts w:ascii="Calibri" w:hAnsi="Calibri" w:cs="Segoe UI"/>
        <w:color w:val="201F1E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Segoe UI"/>
        <w:color w:val="201F1E"/>
        <w:lang w:val="en-US"/>
      </w:rPr>
      <w:t>9:40-10:20 </w:t>
    </w:r>
    <w:r>
      <w:rPr>
        <w:rStyle w:val="normaltextrun"/>
        <w:rFonts w:ascii="Calibri" w:hAnsi="Calibri" w:cs="Segoe UI"/>
        <w:b/>
        <w:bCs/>
        <w:color w:val="00B050"/>
        <w:lang w:val="en-US"/>
      </w:rPr>
      <w:t>AJ 5.C</w:t>
    </w:r>
    <w:r>
      <w:rPr>
        <w:rStyle w:val="normaltextrun"/>
        <w:rFonts w:ascii="Calibri" w:hAnsi="Calibri" w:cs="Segoe UI"/>
        <w:color w:val="201F1E"/>
        <w:lang w:val="en-US"/>
      </w:rPr>
      <w:t> Group 2</w:t>
    </w:r>
    <w:r>
      <w:rPr>
        <w:rStyle w:val="eop"/>
        <w:rFonts w:ascii="Calibri" w:hAnsi="Calibri" w:cs="Segoe UI"/>
        <w:color w:val="201F1E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spellingerror"/>
        <w:rFonts w:ascii="Calibri" w:hAnsi="Calibri" w:cs="Segoe UI"/>
        <w:b/>
        <w:bCs/>
        <w:color w:val="201F1E"/>
        <w:lang w:val="en-US"/>
      </w:rPr>
      <w:t>Během</w:t>
    </w:r>
    <w:r>
      <w:rPr>
        <w:rStyle w:val="normaltextrun"/>
        <w:rFonts w:ascii="Calibri" w:hAnsi="Calibri" w:cs="Segoe UI"/>
        <w:b/>
        <w:bCs/>
        <w:color w:val="201F1E"/>
        <w:lang w:val="en-US"/>
      </w:rPr>
      <w:t> </w:t>
    </w:r>
    <w:r>
      <w:rPr>
        <w:rStyle w:val="spellingerror"/>
        <w:rFonts w:ascii="Calibri" w:hAnsi="Calibri" w:cs="Segoe UI"/>
        <w:b/>
        <w:bCs/>
        <w:color w:val="201F1E"/>
        <w:lang w:val="en-US"/>
      </w:rPr>
      <w:t>výuky</w:t>
    </w:r>
    <w:r>
      <w:rPr>
        <w:rStyle w:val="normaltextrun"/>
        <w:rFonts w:ascii="Calibri" w:hAnsi="Calibri" w:cs="Segoe UI"/>
        <w:b/>
        <w:bCs/>
        <w:color w:val="201F1E"/>
        <w:lang w:val="en-US"/>
      </w:rPr>
      <w:t>:</w:t>
    </w:r>
    <w:r>
      <w:rPr>
        <w:rStyle w:val="normaltextrun"/>
        <w:rFonts w:ascii="Calibri" w:hAnsi="Calibri" w:cs="Segoe UI"/>
        <w:color w:val="201F1E"/>
        <w:lang w:val="en-US"/>
      </w:rPr>
      <w:t> </w:t>
    </w:r>
    <w:r>
      <w:rPr>
        <w:rStyle w:val="spellingerror"/>
        <w:rFonts w:ascii="Calibri" w:hAnsi="Calibri" w:cs="Segoe UI"/>
        <w:color w:val="201F1E"/>
        <w:lang w:val="en-US"/>
      </w:rPr>
      <w:t>opakování</w:t>
    </w:r>
    <w:r>
      <w:rPr>
        <w:rStyle w:val="normaltextrun"/>
        <w:rFonts w:ascii="Calibri" w:hAnsi="Calibri" w:cs="Segoe UI"/>
        <w:color w:val="201F1E"/>
        <w:lang w:val="en-US"/>
      </w:rPr>
      <w:t> z </w:t>
    </w:r>
    <w:r>
      <w:rPr>
        <w:rStyle w:val="spellingerror"/>
        <w:rFonts w:ascii="Calibri" w:hAnsi="Calibri" w:cs="Segoe UI"/>
        <w:color w:val="201F1E"/>
        <w:lang w:val="en-US"/>
      </w:rPr>
      <w:t>minulého</w:t>
    </w:r>
    <w:r>
      <w:rPr>
        <w:rStyle w:val="normaltextrun"/>
        <w:rFonts w:ascii="Calibri" w:hAnsi="Calibri" w:cs="Segoe UI"/>
        <w:color w:val="201F1E"/>
        <w:lang w:val="en-US"/>
      </w:rPr>
      <w:t> </w:t>
    </w:r>
    <w:r>
      <w:rPr>
        <w:rStyle w:val="spellingerror"/>
        <w:rFonts w:ascii="Calibri" w:hAnsi="Calibri" w:cs="Segoe UI"/>
        <w:color w:val="201F1E"/>
        <w:lang w:val="en-US"/>
      </w:rPr>
      <w:t>týdne</w:t>
    </w:r>
    <w:r>
      <w:rPr>
        <w:rStyle w:val="normaltextrun"/>
        <w:rFonts w:ascii="Calibri" w:hAnsi="Calibri" w:cs="Segoe UI"/>
        <w:color w:val="201F1E"/>
        <w:lang w:val="en-US"/>
      </w:rPr>
      <w:t>; </w:t>
    </w:r>
    <w:r>
      <w:rPr>
        <w:rStyle w:val="spellingerror"/>
        <w:rFonts w:ascii="Calibri" w:hAnsi="Calibri" w:cs="Segoe UI"/>
        <w:b/>
        <w:bCs/>
        <w:color w:val="201F1E"/>
        <w:lang w:val="en-US"/>
      </w:rPr>
      <w:t>učebnice</w:t>
    </w:r>
    <w:r>
      <w:rPr>
        <w:rStyle w:val="normaltextrun"/>
        <w:rFonts w:ascii="Calibri" w:hAnsi="Calibri" w:cs="Segoe UI"/>
        <w:b/>
        <w:bCs/>
        <w:color w:val="201F1E"/>
        <w:lang w:val="en-US"/>
      </w:rPr>
      <w:t> 56; </w:t>
    </w:r>
    <w:r>
      <w:rPr>
        <w:rStyle w:val="spellingerror"/>
        <w:rFonts w:ascii="Calibri" w:hAnsi="Calibri" w:cs="Segoe UI"/>
        <w:b/>
        <w:bCs/>
        <w:color w:val="201F1E"/>
        <w:lang w:val="en-US"/>
      </w:rPr>
      <w:t>pracovní</w:t>
    </w:r>
    <w:r>
      <w:rPr>
        <w:rStyle w:val="normaltextrun"/>
        <w:rFonts w:ascii="Calibri" w:hAnsi="Calibri" w:cs="Segoe UI"/>
        <w:b/>
        <w:bCs/>
        <w:color w:val="201F1E"/>
        <w:lang w:val="en-US"/>
      </w:rPr>
      <w:t> </w:t>
    </w:r>
    <w:r>
      <w:rPr>
        <w:rStyle w:val="spellingerror"/>
        <w:rFonts w:ascii="Calibri" w:hAnsi="Calibri" w:cs="Segoe UI"/>
        <w:b/>
        <w:bCs/>
        <w:color w:val="201F1E"/>
        <w:lang w:val="en-US"/>
      </w:rPr>
      <w:t>sešit</w:t>
    </w:r>
    <w:r>
      <w:rPr>
        <w:rStyle w:val="normaltextrun"/>
        <w:rFonts w:ascii="Calibri" w:hAnsi="Calibri" w:cs="Segoe UI"/>
        <w:b/>
        <w:bCs/>
        <w:color w:val="201F1E"/>
        <w:lang w:val="en-US"/>
      </w:rPr>
      <w:t> 46:1</w:t>
    </w:r>
    <w:r>
      <w:rPr>
        <w:rStyle w:val="eop"/>
        <w:rFonts w:ascii="Calibri" w:hAnsi="Calibri" w:cs="Segoe UI"/>
        <w:color w:val="201F1E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color w:val="1F4D78"/>
        <w:sz w:val="18"/>
        <w:szCs w:val="18"/>
      </w:rPr>
    </w:pPr>
    <w:r>
      <w:rPr>
        <w:rStyle w:val="normaltextrun"/>
        <w:rFonts w:ascii="Calibri" w:hAnsi="Calibri" w:cs="Segoe UI"/>
        <w:b/>
        <w:bCs/>
        <w:color w:val="201F1E"/>
        <w:lang w:val="en-US"/>
      </w:rPr>
      <w:t>Po </w:t>
    </w:r>
    <w:proofErr w:type="spellStart"/>
    <w:r>
      <w:rPr>
        <w:rStyle w:val="spellingerror"/>
        <w:rFonts w:ascii="Calibri" w:hAnsi="Calibri" w:cs="Segoe UI"/>
        <w:b/>
        <w:bCs/>
        <w:color w:val="201F1E"/>
        <w:lang w:val="en-US"/>
      </w:rPr>
      <w:t>vyučování</w:t>
    </w:r>
    <w:proofErr w:type="spellEnd"/>
    <w:r>
      <w:rPr>
        <w:rStyle w:val="normaltextrun"/>
        <w:rFonts w:ascii="Calibri" w:hAnsi="Calibri" w:cs="Segoe UI"/>
        <w:b/>
        <w:bCs/>
        <w:color w:val="201F1E"/>
        <w:lang w:val="en-US"/>
      </w:rPr>
      <w:t>/DU: </w:t>
    </w:r>
    <w:proofErr w:type="spellStart"/>
    <w:r>
      <w:rPr>
        <w:rStyle w:val="spellingerror"/>
        <w:rFonts w:ascii="Calibri" w:hAnsi="Calibri" w:cs="Segoe UI"/>
        <w:b/>
        <w:bCs/>
        <w:color w:val="201F1E"/>
        <w:lang w:val="en-US"/>
      </w:rPr>
      <w:t>pracovní</w:t>
    </w:r>
    <w:proofErr w:type="spellEnd"/>
    <w:r>
      <w:rPr>
        <w:rStyle w:val="normaltextrun"/>
        <w:rFonts w:ascii="Calibri" w:hAnsi="Calibri" w:cs="Segoe UI"/>
        <w:b/>
        <w:bCs/>
        <w:color w:val="201F1E"/>
        <w:lang w:val="en-US"/>
      </w:rPr>
      <w:t> </w:t>
    </w:r>
    <w:proofErr w:type="spellStart"/>
    <w:r>
      <w:rPr>
        <w:rStyle w:val="spellingerror"/>
        <w:rFonts w:ascii="Calibri" w:hAnsi="Calibri" w:cs="Segoe UI"/>
        <w:b/>
        <w:bCs/>
        <w:color w:val="201F1E"/>
        <w:lang w:val="en-US"/>
      </w:rPr>
      <w:t>sešit</w:t>
    </w:r>
    <w:proofErr w:type="spellEnd"/>
    <w:r>
      <w:rPr>
        <w:rStyle w:val="normaltextrun"/>
        <w:rFonts w:ascii="Calibri" w:hAnsi="Calibri" w:cs="Segoe UI"/>
        <w:b/>
        <w:bCs/>
        <w:color w:val="201F1E"/>
        <w:lang w:val="en-US"/>
      </w:rPr>
      <w:t> 46: 2 </w:t>
    </w:r>
    <w:r>
      <w:rPr>
        <w:rStyle w:val="normaltextrun"/>
        <w:rFonts w:ascii="Calibri" w:hAnsi="Calibri" w:cs="Segoe UI"/>
        <w:color w:val="201F1E"/>
        <w:lang w:val="en-US"/>
      </w:rPr>
      <w:t>(do 6.5)</w:t>
    </w:r>
    <w:r>
      <w:rPr>
        <w:rStyle w:val="eop"/>
        <w:rFonts w:ascii="Calibri" w:hAnsi="Calibri" w:cs="Segoe UI"/>
        <w:color w:val="201F1E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proofErr w:type="spellStart"/>
    <w:r>
      <w:rPr>
        <w:rStyle w:val="spellingerror"/>
        <w:rFonts w:ascii="Calibri" w:hAnsi="Calibri" w:cs="Segoe UI"/>
        <w:b/>
        <w:bCs/>
        <w:color w:val="000000"/>
        <w:sz w:val="22"/>
        <w:szCs w:val="22"/>
        <w:lang w:val="en-US"/>
      </w:rPr>
      <w:t>Volitelné</w:t>
    </w:r>
    <w:proofErr w:type="spellEnd"/>
    <w:r>
      <w:rPr>
        <w:rStyle w:val="normaltextrun"/>
        <w:rFonts w:ascii="Calibri" w:hAnsi="Calibri" w:cs="Segoe UI"/>
        <w:b/>
        <w:bCs/>
        <w:color w:val="000000"/>
        <w:sz w:val="22"/>
        <w:szCs w:val="22"/>
        <w:lang w:val="en-US"/>
      </w:rPr>
      <w:t> online </w:t>
    </w:r>
    <w:proofErr w:type="spellStart"/>
    <w:r>
      <w:rPr>
        <w:rStyle w:val="spellingerror"/>
        <w:rFonts w:ascii="Calibri" w:hAnsi="Calibri" w:cs="Segoe UI"/>
        <w:b/>
        <w:bCs/>
        <w:color w:val="000000"/>
        <w:sz w:val="22"/>
        <w:szCs w:val="22"/>
        <w:lang w:val="en-US"/>
      </w:rPr>
      <w:t>zdroje</w:t>
    </w:r>
    <w:proofErr w:type="spellEnd"/>
    <w:r>
      <w:rPr>
        <w:rStyle w:val="normaltextrun"/>
        <w:rFonts w:ascii="Calibri" w:hAnsi="Calibri" w:cs="Segoe UI"/>
        <w:b/>
        <w:bCs/>
        <w:color w:val="000000"/>
        <w:sz w:val="22"/>
        <w:szCs w:val="22"/>
        <w:lang w:val="en-US"/>
      </w:rPr>
      <w:t>:</w:t>
    </w:r>
    <w:r>
      <w:rPr>
        <w:rStyle w:val="normaltextrun"/>
        <w:rFonts w:ascii="Calibri" w:hAnsi="Calibri" w:cs="Segoe UI"/>
        <w:color w:val="000000"/>
        <w:sz w:val="22"/>
        <w:szCs w:val="22"/>
        <w:lang w:val="en-US"/>
      </w:rPr>
      <w:t> </w:t>
    </w:r>
    <w:hyperlink r:id="rId1" w:tgtFrame="_blank" w:history="1">
      <w:r>
        <w:rPr>
          <w:rStyle w:val="normaltextrun"/>
          <w:rFonts w:ascii="Calibri" w:hAnsi="Calibri" w:cs="Segoe UI"/>
          <w:color w:val="0563C1"/>
          <w:sz w:val="22"/>
          <w:szCs w:val="22"/>
          <w:u w:val="single"/>
          <w:lang w:val="en-US"/>
        </w:rPr>
        <w:t>There is/there are video lesson</w:t>
      </w:r>
    </w:hyperlink>
    <w:r>
      <w:rPr>
        <w:rStyle w:val="normaltextrun"/>
        <w:rFonts w:ascii="Calibri" w:hAnsi="Calibri" w:cs="Segoe UI"/>
        <w:color w:val="000000"/>
        <w:sz w:val="22"/>
        <w:szCs w:val="22"/>
        <w:lang w:val="en-US"/>
      </w:rPr>
      <w:t>; </w:t>
    </w:r>
    <w:hyperlink r:id="rId2" w:tgtFrame="_blank" w:history="1">
      <w:r>
        <w:rPr>
          <w:rStyle w:val="normaltextrun"/>
          <w:rFonts w:ascii="Calibri" w:hAnsi="Calibri" w:cs="Segoe UI"/>
          <w:color w:val="0563C1"/>
          <w:sz w:val="22"/>
          <w:szCs w:val="22"/>
          <w:u w:val="single"/>
          <w:lang w:val="en-US"/>
        </w:rPr>
        <w:t>furniture/rooms game</w:t>
      </w:r>
    </w:hyperlink>
    <w:r>
      <w:rPr>
        <w:rStyle w:val="normaltextrun"/>
        <w:rFonts w:ascii="Calibri" w:hAnsi="Calibri" w:cs="Segoe UI"/>
        <w:color w:val="000000"/>
        <w:sz w:val="22"/>
        <w:szCs w:val="22"/>
        <w:lang w:val="en-US"/>
      </w:rPr>
      <w:t>; </w:t>
    </w:r>
    <w:hyperlink r:id="rId3" w:tgtFrame="_blank" w:history="1">
      <w:r>
        <w:rPr>
          <w:rStyle w:val="normaltextrun"/>
          <w:rFonts w:ascii="Calibri" w:hAnsi="Calibri" w:cs="Segoe UI"/>
          <w:color w:val="0563C1"/>
          <w:sz w:val="22"/>
          <w:szCs w:val="22"/>
          <w:u w:val="single"/>
          <w:lang w:val="en-US"/>
        </w:rPr>
        <w:t>there is/there are game</w:t>
      </w:r>
    </w:hyperlink>
    <w:r>
      <w:rPr>
        <w:rStyle w:val="normaltextrun"/>
        <w:rFonts w:ascii="Calibri" w:hAnsi="Calibri" w:cs="Segoe UI"/>
        <w:color w:val="000000"/>
        <w:sz w:val="22"/>
        <w:szCs w:val="22"/>
        <w:lang w:val="en-US"/>
      </w:rPr>
      <w:t>; </w:t>
    </w:r>
    <w:hyperlink r:id="rId4" w:tgtFrame="_blank" w:history="1">
      <w:r>
        <w:rPr>
          <w:rStyle w:val="normaltextrun"/>
          <w:rFonts w:ascii="Calibri" w:hAnsi="Calibri" w:cs="Segoe UI"/>
          <w:color w:val="0563C1"/>
          <w:sz w:val="22"/>
          <w:szCs w:val="22"/>
          <w:u w:val="single"/>
          <w:lang w:val="en-US"/>
        </w:rPr>
        <w:t>Is there..?/Are there..?</w:t>
      </w:r>
    </w:hyperlink>
    <w:r>
      <w:rPr>
        <w:rStyle w:val="normaltextrun"/>
        <w:rFonts w:ascii="Calibri" w:hAnsi="Calibri" w:cs="Segoe UI"/>
        <w:color w:val="000000"/>
        <w:sz w:val="22"/>
        <w:szCs w:val="22"/>
        <w:lang w:val="en-US"/>
      </w:rPr>
      <w:t>; </w:t>
    </w:r>
    <w:r>
      <w:rPr>
        <w:rStyle w:val="eop"/>
        <w:rFonts w:ascii="Calibri" w:hAnsi="Calibri" w:cs="Segoe UI"/>
        <w:color w:val="000000"/>
        <w:sz w:val="22"/>
        <w:szCs w:val="22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Segoe UI"/>
        <w:color w:val="000000"/>
        <w:lang w:val="en-US"/>
      </w:rPr>
      <w:t> </w:t>
    </w:r>
    <w:r>
      <w:rPr>
        <w:rStyle w:val="eop"/>
        <w:rFonts w:ascii="Calibri" w:hAnsi="Calibri" w:cs="Segoe UI"/>
        <w:color w:val="000000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proofErr w:type="spellStart"/>
    <w:r>
      <w:rPr>
        <w:rStyle w:val="spellingerror"/>
        <w:rFonts w:ascii="Calibri" w:hAnsi="Calibri" w:cs="Segoe UI"/>
        <w:b/>
        <w:bCs/>
        <w:color w:val="000000"/>
        <w:lang w:val="en-US"/>
      </w:rPr>
      <w:t>Čtvrtek</w:t>
    </w:r>
    <w:proofErr w:type="spellEnd"/>
    <w:r>
      <w:rPr>
        <w:rStyle w:val="eop"/>
        <w:rFonts w:ascii="Calibri" w:hAnsi="Calibri" w:cs="Segoe UI"/>
        <w:color w:val="000000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Segoe UI"/>
        <w:b/>
        <w:bCs/>
        <w:color w:val="201F1E"/>
        <w:u w:val="single"/>
      </w:rPr>
      <w:t>Online výuka:</w:t>
    </w:r>
    <w:r>
      <w:rPr>
        <w:rStyle w:val="eop"/>
        <w:rFonts w:ascii="Calibri" w:hAnsi="Calibri" w:cs="Segoe UI"/>
        <w:color w:val="201F1E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Segoe UI"/>
        <w:color w:val="201F1E"/>
        <w:lang w:val="en-US"/>
      </w:rPr>
      <w:t>8:00 – </w:t>
    </w:r>
    <w:r>
      <w:rPr>
        <w:rStyle w:val="contextualspellingandgrammarerror"/>
        <w:rFonts w:ascii="Calibri" w:hAnsi="Calibri" w:cs="Segoe UI"/>
        <w:color w:val="201F1E"/>
        <w:lang w:val="en-US"/>
      </w:rPr>
      <w:t>8:40</w:t>
    </w:r>
    <w:proofErr w:type="gramStart"/>
    <w:r>
      <w:rPr>
        <w:rStyle w:val="contextualspellingandgrammarerror"/>
        <w:rFonts w:ascii="Calibri" w:hAnsi="Calibri" w:cs="Segoe UI"/>
        <w:color w:val="201F1E"/>
        <w:lang w:val="en-US"/>
      </w:rPr>
      <w:t>  </w:t>
    </w:r>
    <w:r>
      <w:rPr>
        <w:rStyle w:val="contextualspellingandgrammarerror"/>
        <w:rFonts w:ascii="Calibri" w:hAnsi="Calibri" w:cs="Segoe UI"/>
        <w:b/>
        <w:bCs/>
        <w:color w:val="00B050"/>
        <w:lang w:val="en-US"/>
      </w:rPr>
      <w:t>AJ</w:t>
    </w:r>
    <w:proofErr w:type="gramEnd"/>
    <w:r>
      <w:rPr>
        <w:rStyle w:val="normaltextrun"/>
        <w:rFonts w:ascii="Calibri" w:hAnsi="Calibri" w:cs="Segoe UI"/>
        <w:b/>
        <w:bCs/>
        <w:color w:val="00B050"/>
        <w:lang w:val="en-US"/>
      </w:rPr>
      <w:t> 5.C</w:t>
    </w:r>
    <w:r>
      <w:rPr>
        <w:rStyle w:val="normaltextrun"/>
        <w:rFonts w:ascii="Calibri" w:hAnsi="Calibri" w:cs="Segoe UI"/>
        <w:color w:val="201F1E"/>
        <w:lang w:val="en-US"/>
      </w:rPr>
      <w:t> Group 1</w:t>
    </w:r>
    <w:r>
      <w:rPr>
        <w:rStyle w:val="eop"/>
        <w:rFonts w:ascii="Calibri" w:hAnsi="Calibri" w:cs="Segoe UI"/>
        <w:color w:val="201F1E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Segoe UI"/>
        <w:color w:val="201F1E"/>
        <w:lang w:val="en-US"/>
      </w:rPr>
      <w:t>11:00 – 11:40 </w:t>
    </w:r>
    <w:r>
      <w:rPr>
        <w:rStyle w:val="normaltextrun"/>
        <w:rFonts w:ascii="Calibri" w:hAnsi="Calibri" w:cs="Segoe UI"/>
        <w:b/>
        <w:bCs/>
        <w:color w:val="00B050"/>
        <w:lang w:val="en-US"/>
      </w:rPr>
      <w:t>AJ 5.C</w:t>
    </w:r>
    <w:r>
      <w:rPr>
        <w:rStyle w:val="normaltextrun"/>
        <w:rFonts w:ascii="Calibri" w:hAnsi="Calibri" w:cs="Segoe UI"/>
        <w:color w:val="201F1E"/>
        <w:lang w:val="en-US"/>
      </w:rPr>
      <w:t> Group 2</w:t>
    </w:r>
    <w:r>
      <w:rPr>
        <w:rStyle w:val="eop"/>
        <w:rFonts w:ascii="Calibri" w:hAnsi="Calibri" w:cs="Segoe UI"/>
        <w:color w:val="201F1E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Segoe UI"/>
        <w:b/>
        <w:bCs/>
        <w:color w:val="201F1E"/>
        <w:lang w:val="en-US"/>
      </w:rPr>
      <w:t>Během výuky:</w:t>
    </w:r>
    <w:r>
      <w:rPr>
        <w:rStyle w:val="normaltextrun"/>
        <w:rFonts w:ascii="Calibri" w:hAnsi="Calibri" w:cs="Segoe UI"/>
        <w:color w:val="201F1E"/>
        <w:lang w:val="en-US"/>
      </w:rPr>
      <w:t> Ukažte a popište své domácí úkoly </w:t>
    </w:r>
    <w:r>
      <w:rPr>
        <w:rStyle w:val="normaltextrun"/>
        <w:rFonts w:ascii="Calibri" w:hAnsi="Calibri" w:cs="Segoe UI"/>
        <w:b/>
        <w:bCs/>
        <w:color w:val="201F1E"/>
        <w:lang w:val="en-US"/>
      </w:rPr>
      <w:t>(p</w:t>
    </w:r>
    <w:r>
      <w:rPr>
        <w:rStyle w:val="normaltextrun"/>
        <w:rFonts w:ascii="Calibri" w:hAnsi="Calibri" w:cs="Segoe UI"/>
        <w:color w:val="201F1E"/>
        <w:lang w:val="en-US"/>
      </w:rPr>
      <w:t>.</w:t>
    </w:r>
    <w:r>
      <w:rPr>
        <w:rStyle w:val="normaltextrun"/>
        <w:rFonts w:ascii="Calibri" w:hAnsi="Calibri" w:cs="Segoe UI"/>
        <w:b/>
        <w:bCs/>
        <w:color w:val="201F1E"/>
        <w:lang w:val="en-US"/>
      </w:rPr>
      <w:t>sešit 46:2)</w:t>
    </w:r>
    <w:r>
      <w:rPr>
        <w:rStyle w:val="normaltextrun"/>
        <w:rFonts w:ascii="Calibri" w:hAnsi="Calibri" w:cs="Segoe UI"/>
        <w:color w:val="201F1E"/>
        <w:lang w:val="en-US"/>
      </w:rPr>
      <w:t>;</w:t>
    </w:r>
    <w:r>
      <w:rPr>
        <w:rStyle w:val="normaltextrun"/>
        <w:rFonts w:ascii="Calibri" w:hAnsi="Calibri" w:cs="Segoe UI"/>
        <w:b/>
        <w:bCs/>
        <w:color w:val="201F1E"/>
        <w:lang w:val="en-US"/>
      </w:rPr>
      <w:t> učebnice 57 a pracovní sešit 47: 3, 4</w:t>
    </w:r>
    <w:r>
      <w:rPr>
        <w:rStyle w:val="eop"/>
        <w:rFonts w:ascii="Calibri" w:hAnsi="Calibri" w:cs="Segoe UI"/>
        <w:color w:val="201F1E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Segoe UI"/>
        <w:b/>
        <w:bCs/>
        <w:color w:val="201F1E"/>
        <w:lang w:val="en-US"/>
      </w:rPr>
      <w:t>Po </w:t>
    </w:r>
    <w:proofErr w:type="spellStart"/>
    <w:r>
      <w:rPr>
        <w:rStyle w:val="normaltextrun"/>
        <w:rFonts w:ascii="Calibri" w:hAnsi="Calibri" w:cs="Segoe UI"/>
        <w:b/>
        <w:bCs/>
        <w:color w:val="201F1E"/>
        <w:lang w:val="en-US"/>
      </w:rPr>
      <w:t>vyučování</w:t>
    </w:r>
    <w:proofErr w:type="spellEnd"/>
    <w:r>
      <w:rPr>
        <w:rStyle w:val="normaltextrun"/>
        <w:rFonts w:ascii="Calibri" w:hAnsi="Calibri" w:cs="Segoe UI"/>
        <w:b/>
        <w:bCs/>
        <w:color w:val="201F1E"/>
        <w:lang w:val="en-US"/>
      </w:rPr>
      <w:t>/DU: online </w:t>
    </w:r>
    <w:proofErr w:type="spellStart"/>
    <w:r>
      <w:rPr>
        <w:rStyle w:val="normaltextrun"/>
        <w:rFonts w:ascii="Calibri" w:hAnsi="Calibri" w:cs="Segoe UI"/>
        <w:b/>
        <w:bCs/>
        <w:color w:val="201F1E"/>
        <w:lang w:val="en-US"/>
      </w:rPr>
      <w:t>kvíz</w:t>
    </w:r>
    <w:proofErr w:type="spellEnd"/>
    <w:r>
      <w:rPr>
        <w:rStyle w:val="normaltextrun"/>
        <w:rFonts w:ascii="Calibri" w:hAnsi="Calibri" w:cs="Segoe UI"/>
        <w:b/>
        <w:bCs/>
        <w:color w:val="201F1E"/>
        <w:lang w:val="en-US"/>
      </w:rPr>
      <w:t> 5C</w:t>
    </w:r>
    <w:r>
      <w:rPr>
        <w:rStyle w:val="normaltextrun"/>
        <w:rFonts w:ascii="Calibri" w:hAnsi="Calibri" w:cs="Segoe UI"/>
        <w:color w:val="201F1E"/>
        <w:lang w:val="en-US"/>
      </w:rPr>
      <w:t> do </w:t>
    </w:r>
    <w:proofErr w:type="spellStart"/>
    <w:r>
      <w:rPr>
        <w:rStyle w:val="normaltextrun"/>
        <w:rFonts w:ascii="Calibri" w:hAnsi="Calibri" w:cs="Segoe UI"/>
        <w:color w:val="201F1E"/>
        <w:lang w:val="en-US"/>
      </w:rPr>
      <w:t>čtvrtka</w:t>
    </w:r>
    <w:proofErr w:type="spellEnd"/>
    <w:r>
      <w:rPr>
        <w:rStyle w:val="normaltextrun"/>
        <w:rFonts w:ascii="Calibri" w:hAnsi="Calibri" w:cs="Segoe UI"/>
        <w:color w:val="201F1E"/>
        <w:lang w:val="en-US"/>
      </w:rPr>
      <w:t> v 18:00.</w:t>
    </w:r>
    <w:r>
      <w:rPr>
        <w:rStyle w:val="eop"/>
        <w:rFonts w:ascii="Calibri" w:hAnsi="Calibri" w:cs="Segoe UI"/>
        <w:color w:val="201F1E"/>
      </w:rPr>
      <w:t> </w:t>
    </w:r>
  </w:p>
  <w:p w:rsidR="008F5997" w:rsidRDefault="008F5997" w:rsidP="008F5997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proofErr w:type="spellStart"/>
    <w:r>
      <w:rPr>
        <w:rStyle w:val="normaltextrun"/>
        <w:rFonts w:ascii="Calibri" w:hAnsi="Calibri" w:cs="Segoe UI"/>
        <w:b/>
        <w:bCs/>
        <w:color w:val="000000"/>
        <w:sz w:val="22"/>
        <w:szCs w:val="22"/>
        <w:lang w:val="en-US"/>
      </w:rPr>
      <w:t>Volitelné</w:t>
    </w:r>
    <w:proofErr w:type="spellEnd"/>
    <w:r>
      <w:rPr>
        <w:rStyle w:val="normaltextrun"/>
        <w:rFonts w:ascii="Calibri" w:hAnsi="Calibri" w:cs="Segoe UI"/>
        <w:b/>
        <w:bCs/>
        <w:color w:val="000000"/>
        <w:sz w:val="22"/>
        <w:szCs w:val="22"/>
        <w:lang w:val="en-US"/>
      </w:rPr>
      <w:t> online </w:t>
    </w:r>
    <w:proofErr w:type="spellStart"/>
    <w:r>
      <w:rPr>
        <w:rStyle w:val="normaltextrun"/>
        <w:rFonts w:ascii="Calibri" w:hAnsi="Calibri" w:cs="Segoe UI"/>
        <w:b/>
        <w:bCs/>
        <w:color w:val="000000"/>
        <w:sz w:val="22"/>
        <w:szCs w:val="22"/>
        <w:lang w:val="en-US"/>
      </w:rPr>
      <w:t>zdroje</w:t>
    </w:r>
    <w:proofErr w:type="spellEnd"/>
    <w:r>
      <w:rPr>
        <w:rStyle w:val="normaltextrun"/>
        <w:rFonts w:ascii="Calibri" w:hAnsi="Calibri" w:cs="Segoe UI"/>
        <w:b/>
        <w:bCs/>
        <w:color w:val="000000"/>
        <w:sz w:val="22"/>
        <w:szCs w:val="22"/>
        <w:lang w:val="en-US"/>
      </w:rPr>
      <w:t>: </w:t>
    </w:r>
    <w:hyperlink r:id="rId5" w:tgtFrame="_blank" w:history="1">
      <w:r>
        <w:rPr>
          <w:rStyle w:val="normaltextrun"/>
          <w:rFonts w:ascii="Calibri" w:hAnsi="Calibri" w:cs="Segoe UI"/>
          <w:b/>
          <w:bCs/>
          <w:color w:val="0563C1"/>
          <w:sz w:val="22"/>
          <w:szCs w:val="22"/>
          <w:u w:val="single"/>
          <w:lang w:val="en-US"/>
        </w:rPr>
        <w:t>Project 1 online grammar exercises</w:t>
      </w:r>
    </w:hyperlink>
    <w:r>
      <w:rPr>
        <w:rStyle w:val="normaltextrun"/>
        <w:rFonts w:ascii="Calibri" w:hAnsi="Calibri" w:cs="Segoe UI"/>
        <w:color w:val="000000"/>
        <w:sz w:val="22"/>
        <w:szCs w:val="22"/>
        <w:lang w:val="en-US"/>
      </w:rPr>
      <w:t> (or on CD-Rom)</w:t>
    </w:r>
    <w:r>
      <w:rPr>
        <w:rStyle w:val="eop"/>
        <w:rFonts w:ascii="Calibri" w:hAnsi="Calibri" w:cs="Segoe UI"/>
        <w:color w:val="000000"/>
        <w:sz w:val="22"/>
        <w:szCs w:val="22"/>
      </w:rPr>
      <w:t> </w:t>
    </w:r>
  </w:p>
  <w:p w:rsidR="002C3D38" w:rsidRDefault="002C3D3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D38" w:rsidRDefault="002C3D3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63D86"/>
    <w:multiLevelType w:val="multilevel"/>
    <w:tmpl w:val="716E0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AB4F91"/>
    <w:multiLevelType w:val="multilevel"/>
    <w:tmpl w:val="5350B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FB11A44"/>
    <w:multiLevelType w:val="multilevel"/>
    <w:tmpl w:val="CF522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3D38"/>
    <w:rsid w:val="002C3D38"/>
    <w:rsid w:val="008F5997"/>
    <w:rsid w:val="00B532EF"/>
    <w:rsid w:val="00B67A74"/>
    <w:rsid w:val="00C30C93"/>
    <w:rsid w:val="00D37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A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C3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C3D38"/>
  </w:style>
  <w:style w:type="paragraph" w:styleId="Footer">
    <w:name w:val="footer"/>
    <w:basedOn w:val="Normal"/>
    <w:link w:val="FooterChar"/>
    <w:uiPriority w:val="99"/>
    <w:semiHidden/>
    <w:unhideWhenUsed/>
    <w:rsid w:val="002C3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3D38"/>
  </w:style>
  <w:style w:type="paragraph" w:customStyle="1" w:styleId="paragraph">
    <w:name w:val="paragraph"/>
    <w:basedOn w:val="Normal"/>
    <w:rsid w:val="002C3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2C3D38"/>
  </w:style>
  <w:style w:type="character" w:customStyle="1" w:styleId="eop">
    <w:name w:val="eop"/>
    <w:basedOn w:val="DefaultParagraphFont"/>
    <w:rsid w:val="002C3D38"/>
  </w:style>
  <w:style w:type="character" w:customStyle="1" w:styleId="spellingerror">
    <w:name w:val="spellingerror"/>
    <w:basedOn w:val="DefaultParagraphFont"/>
    <w:rsid w:val="008F5997"/>
  </w:style>
  <w:style w:type="character" w:customStyle="1" w:styleId="contextualspellingandgrammarerror">
    <w:name w:val="contextualspellingandgrammarerror"/>
    <w:basedOn w:val="DefaultParagraphFont"/>
    <w:rsid w:val="008F59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8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ordwall.net/resource/613813/engelska/there-there" TargetMode="External"/><Relationship Id="rId2" Type="http://schemas.openxmlformats.org/officeDocument/2006/relationships/hyperlink" Target="https://wordwall.net/resource/15289873/furniture-rooms-house" TargetMode="External"/><Relationship Id="rId1" Type="http://schemas.openxmlformats.org/officeDocument/2006/relationships/hyperlink" Target="https://en.islcollective.com/video-lessons/there-is-there-are-prepositions" TargetMode="External"/><Relationship Id="rId5" Type="http://schemas.openxmlformats.org/officeDocument/2006/relationships/hyperlink" Target="https://elt.oup.com/student/project/level1/unit05/grammar/?cc=cz&amp;selLanguage=cs" TargetMode="External"/><Relationship Id="rId4" Type="http://schemas.openxmlformats.org/officeDocument/2006/relationships/hyperlink" Target="https://wordwall.net/resource/1768037/there-the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5</cp:revision>
  <dcterms:created xsi:type="dcterms:W3CDTF">2021-04-26T17:18:00Z</dcterms:created>
  <dcterms:modified xsi:type="dcterms:W3CDTF">2021-05-02T07:23:00Z</dcterms:modified>
</cp:coreProperties>
</file>