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E7C593E" w14:textId="68A93645" w:rsidR="00B5783F" w:rsidRDefault="00B5783F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94765E" w14:paraId="7AEA5F5D" w14:textId="77777777" w:rsidTr="008C179F">
        <w:tc>
          <w:tcPr>
            <w:tcW w:w="9062" w:type="dxa"/>
            <w:gridSpan w:val="2"/>
          </w:tcPr>
          <w:p w14:paraId="5553622E" w14:textId="742A3879" w:rsidR="0094765E" w:rsidRDefault="0094765E" w:rsidP="0094765E">
            <w:pPr>
              <w:jc w:val="center"/>
            </w:pPr>
            <w:r>
              <w:rPr>
                <w:noProof/>
              </w:rPr>
              <w:t>Ptáci, kteří létají na naše krmítko</w:t>
            </w:r>
          </w:p>
        </w:tc>
      </w:tr>
      <w:tr w:rsidR="00B5783F" w14:paraId="164980AE" w14:textId="77777777" w:rsidTr="00B5783F">
        <w:tc>
          <w:tcPr>
            <w:tcW w:w="4531" w:type="dxa"/>
          </w:tcPr>
          <w:p w14:paraId="0C597F21" w14:textId="1340D230" w:rsidR="00B5783F" w:rsidRDefault="00B5783F">
            <w:pPr>
              <w:rPr>
                <w:noProof/>
              </w:rPr>
            </w:pPr>
          </w:p>
        </w:tc>
        <w:tc>
          <w:tcPr>
            <w:tcW w:w="4531" w:type="dxa"/>
          </w:tcPr>
          <w:p w14:paraId="606ED0B4" w14:textId="77777777" w:rsidR="00B5783F" w:rsidRDefault="00B5783F"/>
        </w:tc>
      </w:tr>
      <w:tr w:rsidR="00B5783F" w14:paraId="653B1A59" w14:textId="77777777" w:rsidTr="0094765E">
        <w:tc>
          <w:tcPr>
            <w:tcW w:w="4531" w:type="dxa"/>
          </w:tcPr>
          <w:p w14:paraId="25105637" w14:textId="73E273AD" w:rsidR="00B5783F" w:rsidRDefault="00B5783F">
            <w:r>
              <w:rPr>
                <w:noProof/>
              </w:rPr>
              <w:drawing>
                <wp:inline distT="0" distB="0" distL="0" distR="0" wp14:anchorId="517CB8FF" wp14:editId="00066FE6">
                  <wp:extent cx="2575560" cy="1645846"/>
                  <wp:effectExtent l="0" t="0" r="0" b="0"/>
                  <wp:docPr id="5" name="Obrázek 5" descr="Ptáci – úvod do tématu | MeziStromy.cz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táci – úvod do tématu | MeziStromy.cz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3862" t="31746" r="11905" b="16270"/>
                          <a:stretch/>
                        </pic:blipFill>
                        <pic:spPr bwMode="auto">
                          <a:xfrm>
                            <a:off x="0" y="0"/>
                            <a:ext cx="2583437" cy="1650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1" w:type="dxa"/>
            <w:vAlign w:val="center"/>
          </w:tcPr>
          <w:p w14:paraId="7EC84CE6" w14:textId="02C6A3BC" w:rsidR="00B5783F" w:rsidRDefault="00B5783F" w:rsidP="0094765E">
            <w:pPr>
              <w:jc w:val="center"/>
            </w:pPr>
            <w:r>
              <w:t>Sýkora modřinka</w:t>
            </w:r>
          </w:p>
        </w:tc>
      </w:tr>
      <w:tr w:rsidR="00B5783F" w14:paraId="692C2A1F" w14:textId="77777777" w:rsidTr="0094765E">
        <w:tc>
          <w:tcPr>
            <w:tcW w:w="4531" w:type="dxa"/>
          </w:tcPr>
          <w:p w14:paraId="276EBFD8" w14:textId="0A171055" w:rsidR="00B5783F" w:rsidRDefault="00B5783F">
            <w:r>
              <w:rPr>
                <w:noProof/>
              </w:rPr>
              <w:drawing>
                <wp:inline distT="0" distB="0" distL="0" distR="0" wp14:anchorId="31DA4FDE" wp14:editId="72E9D9FF">
                  <wp:extent cx="2529618" cy="1580515"/>
                  <wp:effectExtent l="0" t="0" r="4445" b="635"/>
                  <wp:docPr id="6" name="Obrázek 6" descr="Češi mohou díky novému projektu sledovat život ptáků online | Pozitivní  zpráv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Češi mohou díky novému projektu sledovat život ptáků online | Pozitivní  zprávy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81" t="12554" r="13360" b="8137"/>
                          <a:stretch/>
                        </pic:blipFill>
                        <pic:spPr bwMode="auto">
                          <a:xfrm>
                            <a:off x="0" y="0"/>
                            <a:ext cx="2561888" cy="16006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1" w:type="dxa"/>
            <w:vAlign w:val="center"/>
          </w:tcPr>
          <w:p w14:paraId="5EC29071" w14:textId="727FF902" w:rsidR="00B5783F" w:rsidRDefault="00B5783F" w:rsidP="0094765E">
            <w:pPr>
              <w:jc w:val="center"/>
            </w:pPr>
            <w:r>
              <w:t>Sýkora koňadra</w:t>
            </w:r>
          </w:p>
        </w:tc>
      </w:tr>
      <w:tr w:rsidR="00B5783F" w14:paraId="01F7E6B2" w14:textId="77777777" w:rsidTr="0094765E">
        <w:tc>
          <w:tcPr>
            <w:tcW w:w="4531" w:type="dxa"/>
          </w:tcPr>
          <w:p w14:paraId="5E58D6C1" w14:textId="65C91F84" w:rsidR="00B5783F" w:rsidRDefault="00B5783F">
            <w:r>
              <w:rPr>
                <w:noProof/>
              </w:rPr>
              <w:drawing>
                <wp:inline distT="0" distB="0" distL="0" distR="0" wp14:anchorId="6FCB096E" wp14:editId="4D898611">
                  <wp:extent cx="2529205" cy="1925364"/>
                  <wp:effectExtent l="0" t="0" r="4445" b="0"/>
                  <wp:docPr id="7" name="Obrázek 7" descr="Brhlík lesní (Sitta europaea) - ChovZvířat.cz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Brhlík lesní (Sitta europaea) - ChovZvířat.cz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8836" t="11840" r="3572" b="11396"/>
                          <a:stretch/>
                        </pic:blipFill>
                        <pic:spPr bwMode="auto">
                          <a:xfrm>
                            <a:off x="0" y="0"/>
                            <a:ext cx="2556228" cy="19459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1" w:type="dxa"/>
            <w:vAlign w:val="center"/>
          </w:tcPr>
          <w:p w14:paraId="11338EBF" w14:textId="53E08431" w:rsidR="00B5783F" w:rsidRDefault="00B5783F" w:rsidP="0094765E">
            <w:pPr>
              <w:jc w:val="center"/>
            </w:pPr>
            <w:r>
              <w:t>Brhlík lesní</w:t>
            </w:r>
          </w:p>
        </w:tc>
      </w:tr>
      <w:tr w:rsidR="00B5783F" w14:paraId="78737109" w14:textId="77777777" w:rsidTr="0094765E">
        <w:tc>
          <w:tcPr>
            <w:tcW w:w="4531" w:type="dxa"/>
          </w:tcPr>
          <w:p w14:paraId="1E59DBB6" w14:textId="1516F397" w:rsidR="00B5783F" w:rsidRDefault="00B5783F">
            <w:r>
              <w:rPr>
                <w:noProof/>
              </w:rPr>
              <w:drawing>
                <wp:inline distT="0" distB="0" distL="0" distR="0" wp14:anchorId="2C8BAC91" wp14:editId="10D1D243">
                  <wp:extent cx="2529205" cy="1618838"/>
                  <wp:effectExtent l="0" t="0" r="4445" b="635"/>
                  <wp:docPr id="8" name="Obrázek 8" descr="Atlas ptáků: pěnkava obecná, pěnkava jikavec, čečetka zimní | iReceptář.cz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tlas ptáků: pěnkava obecná, pěnkava jikavec, čečetka zimní | iReceptář.cz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042" t="5082" r="5820" b="17640"/>
                          <a:stretch/>
                        </pic:blipFill>
                        <pic:spPr bwMode="auto">
                          <a:xfrm>
                            <a:off x="0" y="0"/>
                            <a:ext cx="2556542" cy="16363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1" w:type="dxa"/>
            <w:vAlign w:val="center"/>
          </w:tcPr>
          <w:p w14:paraId="784E8C90" w14:textId="69F6E5A4" w:rsidR="00B5783F" w:rsidRDefault="00B5783F" w:rsidP="0094765E">
            <w:pPr>
              <w:jc w:val="center"/>
            </w:pPr>
            <w:r>
              <w:t>Pěnkava obecná</w:t>
            </w:r>
          </w:p>
        </w:tc>
      </w:tr>
      <w:tr w:rsidR="00B5783F" w14:paraId="40C77353" w14:textId="77777777" w:rsidTr="0094765E">
        <w:tc>
          <w:tcPr>
            <w:tcW w:w="4531" w:type="dxa"/>
          </w:tcPr>
          <w:p w14:paraId="7FC468DE" w14:textId="77777777" w:rsidR="00B5783F" w:rsidRDefault="00B5783F"/>
        </w:tc>
        <w:tc>
          <w:tcPr>
            <w:tcW w:w="4531" w:type="dxa"/>
            <w:vAlign w:val="center"/>
          </w:tcPr>
          <w:p w14:paraId="2CF7FD91" w14:textId="77777777" w:rsidR="00B5783F" w:rsidRDefault="00B5783F" w:rsidP="0094765E">
            <w:pPr>
              <w:jc w:val="center"/>
            </w:pPr>
          </w:p>
        </w:tc>
      </w:tr>
    </w:tbl>
    <w:p w14:paraId="3E93D846" w14:textId="77777777" w:rsidR="00B5783F" w:rsidRDefault="00B5783F"/>
    <w:sectPr w:rsidR="00B5783F" w:rsidSect="003B5B05"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Nadpis1"/>
      <w:lvlText w:val="%1"/>
      <w:lvlJc w:val="left"/>
      <w:pPr>
        <w:tabs>
          <w:tab w:val="num" w:pos="0"/>
        </w:tabs>
        <w:ind w:left="397" w:hanging="397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1.%2.%3"/>
      <w:lvlJc w:val="left"/>
      <w:pPr>
        <w:tabs>
          <w:tab w:val="num" w:pos="737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783F"/>
    <w:rsid w:val="00330A4C"/>
    <w:rsid w:val="00377A58"/>
    <w:rsid w:val="003B5B05"/>
    <w:rsid w:val="0094765E"/>
    <w:rsid w:val="009B0ED3"/>
    <w:rsid w:val="00A8016F"/>
    <w:rsid w:val="00B5783F"/>
    <w:rsid w:val="00D04021"/>
    <w:rsid w:val="00D13D8F"/>
    <w:rsid w:val="00E15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F75D8F"/>
  <w15:chartTrackingRefBased/>
  <w15:docId w15:val="{8F2F76E7-79D2-492D-A9FB-3C15001FC7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377A58"/>
    <w:rPr>
      <w:rFonts w:ascii="Times New Roman" w:hAnsi="Times New Roman"/>
      <w:sz w:val="24"/>
    </w:rPr>
  </w:style>
  <w:style w:type="paragraph" w:styleId="Nadpis1">
    <w:name w:val="heading 1"/>
    <w:basedOn w:val="Normln"/>
    <w:next w:val="Zkladntext"/>
    <w:link w:val="Nadpis1Char"/>
    <w:autoRedefine/>
    <w:qFormat/>
    <w:rsid w:val="00D04021"/>
    <w:pPr>
      <w:keepNext/>
      <w:numPr>
        <w:numId w:val="1"/>
      </w:numPr>
      <w:suppressAutoHyphens/>
      <w:spacing w:after="0" w:line="360" w:lineRule="auto"/>
      <w:outlineLvl w:val="0"/>
    </w:pPr>
    <w:rPr>
      <w:rFonts w:eastAsia="Times New Roman" w:cs="Times New Roman"/>
      <w:b/>
      <w:bCs/>
      <w:sz w:val="32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D04021"/>
    <w:rPr>
      <w:rFonts w:ascii="Times New Roman" w:eastAsia="Times New Roman" w:hAnsi="Times New Roman" w:cs="Times New Roman"/>
      <w:b/>
      <w:bCs/>
      <w:sz w:val="32"/>
      <w:szCs w:val="24"/>
      <w:lang w:eastAsia="ar-SA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D04021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D04021"/>
    <w:rPr>
      <w:rFonts w:ascii="Times New Roman" w:hAnsi="Times New Roman"/>
      <w:sz w:val="24"/>
    </w:rPr>
  </w:style>
  <w:style w:type="paragraph" w:styleId="Podnadpis">
    <w:name w:val="Subtitle"/>
    <w:basedOn w:val="Normln"/>
    <w:next w:val="Zkladntext"/>
    <w:link w:val="PodnadpisChar"/>
    <w:qFormat/>
    <w:rsid w:val="00330A4C"/>
    <w:pPr>
      <w:keepNext/>
      <w:suppressAutoHyphens/>
      <w:spacing w:before="240" w:after="120" w:line="240" w:lineRule="auto"/>
    </w:pPr>
    <w:rPr>
      <w:rFonts w:eastAsia="Microsoft YaHei" w:cs="Mangal"/>
      <w:b/>
      <w:iCs/>
      <w:sz w:val="28"/>
      <w:szCs w:val="28"/>
      <w:lang w:eastAsia="ar-SA"/>
    </w:rPr>
  </w:style>
  <w:style w:type="character" w:customStyle="1" w:styleId="PodnadpisChar">
    <w:name w:val="Podnadpis Char"/>
    <w:basedOn w:val="Standardnpsmoodstavce"/>
    <w:link w:val="Podnadpis"/>
    <w:rsid w:val="00330A4C"/>
    <w:rPr>
      <w:rFonts w:ascii="Times New Roman" w:eastAsia="Microsoft YaHei" w:hAnsi="Times New Roman" w:cs="Mangal"/>
      <w:b/>
      <w:iCs/>
      <w:sz w:val="28"/>
      <w:szCs w:val="28"/>
      <w:lang w:eastAsia="ar-SA"/>
    </w:rPr>
  </w:style>
  <w:style w:type="table" w:styleId="Mkatabulky">
    <w:name w:val="Table Grid"/>
    <w:basedOn w:val="Normlntabulka"/>
    <w:uiPriority w:val="39"/>
    <w:rsid w:val="00B578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16</Words>
  <Characters>100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Vratislava Kutílková</dc:creator>
  <cp:keywords/>
  <dc:description/>
  <cp:lastModifiedBy>Vratislava Kutílková</cp:lastModifiedBy>
  <cp:revision>2</cp:revision>
  <dcterms:created xsi:type="dcterms:W3CDTF">2021-01-02T10:32:00Z</dcterms:created>
  <dcterms:modified xsi:type="dcterms:W3CDTF">2021-01-02T10:47:00Z</dcterms:modified>
</cp:coreProperties>
</file>