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70FFBF84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95DDB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E031ED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95DDB">
              <w:rPr>
                <w:b/>
                <w:sz w:val="36"/>
                <w:szCs w:val="36"/>
              </w:rPr>
              <w:t>15</w:t>
            </w:r>
            <w:r w:rsidRPr="003640B0">
              <w:rPr>
                <w:b/>
                <w:sz w:val="36"/>
                <w:szCs w:val="36"/>
              </w:rPr>
              <w:t>.</w:t>
            </w:r>
            <w:r w:rsidR="00B17768">
              <w:rPr>
                <w:b/>
                <w:sz w:val="36"/>
                <w:szCs w:val="36"/>
              </w:rPr>
              <w:t xml:space="preserve"> 10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5B0820DE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="001D4A21"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A877137" w14:textId="26A0715D" w:rsidR="00A95DDB" w:rsidRDefault="00D571CB" w:rsidP="00E031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Změny při odvozování slov</w:t>
            </w:r>
          </w:p>
          <w:p w14:paraId="7429B595" w14:textId="08F000B4" w:rsidR="00D571CB" w:rsidRDefault="00D571CB" w:rsidP="00E031ED">
            <w:pPr>
              <w:rPr>
                <w:rFonts w:cstheme="minorHAnsi"/>
                <w:sz w:val="24"/>
                <w:szCs w:val="24"/>
              </w:rPr>
            </w:pPr>
            <w:r w:rsidRPr="00D571CB">
              <w:rPr>
                <w:rFonts w:cstheme="minorHAnsi"/>
                <w:sz w:val="24"/>
                <w:szCs w:val="24"/>
              </w:rPr>
              <w:t>Souhláskové skupiny na styku předpony a kořene  a kořene a přípony</w:t>
            </w:r>
          </w:p>
          <w:p w14:paraId="06DC3BBB" w14:textId="77777777" w:rsidR="00D571CB" w:rsidRPr="00D571CB" w:rsidRDefault="00D571CB" w:rsidP="00D571CB">
            <w:pPr>
              <w:rPr>
                <w:rFonts w:cstheme="minorHAnsi"/>
                <w:sz w:val="24"/>
                <w:szCs w:val="24"/>
              </w:rPr>
            </w:pPr>
            <w:r w:rsidRPr="00D571CB">
              <w:rPr>
                <w:rFonts w:cstheme="minorHAnsi"/>
                <w:sz w:val="24"/>
                <w:szCs w:val="24"/>
              </w:rPr>
              <w:t>Reprodukce textu</w:t>
            </w:r>
          </w:p>
          <w:p w14:paraId="10380DC6" w14:textId="58C6E4A3" w:rsidR="008A23FC" w:rsidRPr="000C7D3A" w:rsidRDefault="008A23FC" w:rsidP="00112232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2AB4093" w14:textId="527C7D87" w:rsidR="00A95DDB" w:rsidRPr="00D571CB" w:rsidRDefault="00D571CB" w:rsidP="00E031E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D571CB">
              <w:rPr>
                <w:rFonts w:asciiTheme="minorHAnsi" w:hAnsiTheme="minorHAnsi" w:cstheme="minorHAnsi"/>
              </w:rPr>
              <w:t>Písemné násobení víceciferným činitelem, odhad výsledku</w:t>
            </w:r>
          </w:p>
          <w:p w14:paraId="669E8A15" w14:textId="448E0000" w:rsidR="00A95DDB" w:rsidRDefault="00D571CB" w:rsidP="00E031E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D571CB">
              <w:rPr>
                <w:rFonts w:asciiTheme="minorHAnsi" w:hAnsiTheme="minorHAnsi" w:cstheme="minorHAnsi"/>
              </w:rPr>
              <w:t>Písemné dělení jednociferným dělitelem</w:t>
            </w:r>
          </w:p>
          <w:p w14:paraId="16A2CFCD" w14:textId="0A9DF9AB" w:rsidR="00D5073E" w:rsidRPr="00D571CB" w:rsidRDefault="00D5073E" w:rsidP="00E031E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12. 10. </w:t>
            </w:r>
            <w:proofErr w:type="spellStart"/>
            <w:r>
              <w:rPr>
                <w:rFonts w:asciiTheme="minorHAnsi" w:hAnsiTheme="minorHAnsi" w:cstheme="minorHAnsi"/>
              </w:rPr>
              <w:t>Testík</w:t>
            </w:r>
            <w:proofErr w:type="spellEnd"/>
            <w:r>
              <w:rPr>
                <w:rFonts w:asciiTheme="minorHAnsi" w:hAnsiTheme="minorHAnsi" w:cstheme="minorHAnsi"/>
              </w:rPr>
              <w:t xml:space="preserve"> na </w:t>
            </w:r>
            <w:proofErr w:type="gramStart"/>
            <w:r>
              <w:rPr>
                <w:rFonts w:asciiTheme="minorHAnsi" w:hAnsiTheme="minorHAnsi" w:cstheme="minorHAnsi"/>
              </w:rPr>
              <w:t>písemné +, -, :, .</w:t>
            </w:r>
            <w:proofErr w:type="gramEnd"/>
          </w:p>
          <w:p w14:paraId="4941B6AF" w14:textId="77777777" w:rsidR="00D571CB" w:rsidRPr="00D571CB" w:rsidRDefault="00D571CB" w:rsidP="00D571CB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D571CB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52C77789" w14:textId="1EDF7177" w:rsidR="00D571CB" w:rsidRPr="00D571CB" w:rsidRDefault="00D571CB" w:rsidP="00E031E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D571CB">
              <w:rPr>
                <w:rFonts w:asciiTheme="minorHAnsi" w:hAnsiTheme="minorHAnsi" w:cstheme="minorHAnsi"/>
              </w:rPr>
              <w:t>Druhy úhlů</w:t>
            </w:r>
            <w:r w:rsidR="00D5073E">
              <w:rPr>
                <w:rFonts w:asciiTheme="minorHAnsi" w:hAnsiTheme="minorHAnsi" w:cstheme="minorHAnsi"/>
              </w:rPr>
              <w:t>, druhy trojúhelníků</w:t>
            </w:r>
            <w:bookmarkStart w:id="1" w:name="_GoBack"/>
            <w:bookmarkEnd w:id="1"/>
          </w:p>
          <w:p w14:paraId="2DABDB9E" w14:textId="5615175D" w:rsidR="008A23FC" w:rsidRPr="001D4A21" w:rsidRDefault="008A23FC" w:rsidP="00112232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4DC359D" w14:textId="77777777" w:rsidR="00AB1EB3" w:rsidRDefault="00AB1EB3" w:rsidP="00AB1EB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Pondělí: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Opakování: čísla,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Abceda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; množné číslo (pravidelný a nepravidelný);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is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There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are; a/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an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; učebnice str. 11; pracovní sešit str. 9: 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2F019A4F" w14:textId="77777777" w:rsidR="00AB1EB3" w:rsidRDefault="00AB1EB3" w:rsidP="00AB1EB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Opakování lekce 1: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učebnice str. 14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B898D1B" w14:textId="77777777" w:rsidR="00AB1EB3" w:rsidRDefault="00AB1EB3" w:rsidP="00AB1EB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výlet se třídou                                    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** Test lekce 1:  21.10 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C298D41" w14:textId="2630C07F" w:rsidR="00A00ECE" w:rsidRPr="00044874" w:rsidRDefault="00A00ECE" w:rsidP="00AB1EB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C20EB9">
        <w:trPr>
          <w:trHeight w:val="361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282E097" w14:textId="4169AD4E" w:rsidR="00D571CB" w:rsidRPr="00D571CB" w:rsidRDefault="005D32F4" w:rsidP="005D32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Nerostné suroviny – příklady rudných </w:t>
            </w:r>
            <w:r w:rsidR="00D571CB" w:rsidRPr="00D571CB">
              <w:rPr>
                <w:sz w:val="24"/>
                <w:szCs w:val="24"/>
              </w:rPr>
              <w:t>a energetických surovin</w:t>
            </w:r>
          </w:p>
          <w:p w14:paraId="6B7BFCBF" w14:textId="70822CC2" w:rsidR="00C20EB9" w:rsidRPr="00D86E62" w:rsidRDefault="00C20EB9" w:rsidP="005D32F4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05A2CBF" w14:textId="698470CB" w:rsidR="00A95DDB" w:rsidRDefault="005D32F4" w:rsidP="005D32F4">
            <w:pPr>
              <w:ind w:right="718"/>
              <w:rPr>
                <w:bCs/>
                <w:sz w:val="24"/>
                <w:szCs w:val="24"/>
              </w:rPr>
            </w:pPr>
            <w:r w:rsidRPr="005D32F4">
              <w:rPr>
                <w:bCs/>
                <w:sz w:val="24"/>
                <w:szCs w:val="24"/>
              </w:rPr>
              <w:t>ČR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5D32F4">
              <w:rPr>
                <w:bCs/>
                <w:sz w:val="24"/>
                <w:szCs w:val="24"/>
              </w:rPr>
              <w:t>– součást společenstva hospodářsky vyspělých států</w:t>
            </w:r>
          </w:p>
          <w:p w14:paraId="484940AE" w14:textId="18E7FA4F" w:rsidR="008A23FC" w:rsidRPr="006D6741" w:rsidRDefault="008A23FC" w:rsidP="005D32F4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B85A67D" w14:textId="5EAAF2B5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A95DDB" w:rsidRPr="00A95DDB" w14:paraId="0EF1A6EC" w14:textId="77777777" w:rsidTr="005D32F4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0FD5D9" w14:textId="77777777" w:rsidR="00A95DDB" w:rsidRPr="00A95DDB" w:rsidRDefault="00A95DDB" w:rsidP="00A95D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AC6EF6" w14:textId="77777777" w:rsidR="004055D6" w:rsidRPr="004055D6" w:rsidRDefault="00A95DDB" w:rsidP="004055D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 w:rsidR="004055D6"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14. 10. Muzeum Beroun, výstava 1100 let sv. Ludmily. </w:t>
            </w:r>
          </w:p>
          <w:p w14:paraId="1B2A6CC0" w14:textId="0972DAD3" w:rsidR="00D5073E" w:rsidRPr="00D5073E" w:rsidRDefault="005D32F4" w:rsidP="00A95D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="004055D6"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Pojedeme vlakem</w:t>
            </w:r>
            <w:r w:rsidR="00D5073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- roušku</w:t>
            </w:r>
            <w:r w:rsidR="004055D6"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, </w:t>
            </w:r>
            <w:r w:rsidR="00D5073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přinést </w:t>
            </w:r>
            <w:r w:rsidR="004055D6"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jízdné + vstupné 50Kč. </w:t>
            </w:r>
            <w:r w:rsidR="00D5073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Malé kapesné s sebou.</w:t>
            </w:r>
          </w:p>
          <w:p w14:paraId="6CD25C80" w14:textId="77777777" w:rsidR="00D5073E" w:rsidRDefault="00A95DDB" w:rsidP="00CD4018">
            <w:pPr>
              <w:spacing w:after="0" w:line="240" w:lineRule="auto"/>
              <w:textAlignment w:val="baseline"/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r w:rsidR="00CD401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Od školy odcházíme v 7:50 h, jedeme vlakem v 8:14 h. </w:t>
            </w:r>
          </w:p>
          <w:p w14:paraId="5243D28F" w14:textId="1C7B62E7" w:rsidR="00A95DDB" w:rsidRPr="00A95DDB" w:rsidRDefault="00D5073E" w:rsidP="00CD40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CD401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Vracíme se vlakem </w:t>
            </w:r>
            <w:proofErr w:type="gramStart"/>
            <w:r w:rsidR="00CD4018">
              <w:rPr>
                <w:rFonts w:ascii="Calibri" w:hAnsi="Calibri" w:cs="Calibri"/>
                <w:color w:val="000000"/>
                <w:shd w:val="clear" w:color="auto" w:fill="FFFFFF"/>
              </w:rPr>
              <w:t>v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e</w:t>
            </w:r>
            <w:proofErr w:type="gramEnd"/>
            <w:r w:rsidR="00CD4018">
              <w:rPr>
                <w:rFonts w:ascii="Calibri" w:hAnsi="Calibri" w:cs="Calibri"/>
                <w:color w:val="000000"/>
                <w:shd w:val="clear" w:color="auto" w:fill="FFFFFF"/>
              </w:rPr>
              <w:t> 12:16</w:t>
            </w:r>
            <w:r w:rsidR="00CD401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h, oběd stihneme.</w:t>
            </w:r>
          </w:p>
        </w:tc>
      </w:tr>
    </w:tbl>
    <w:p w14:paraId="679D5F95" w14:textId="246B8516" w:rsidR="00A95DDB" w:rsidRDefault="00A95DDB" w:rsidP="00A95DDB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532D4D7E" w14:textId="77777777" w:rsidR="00E177AF" w:rsidRPr="00E177AF" w:rsidRDefault="00E177AF" w:rsidP="00E177A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1"/>
  </w:num>
  <w:num w:numId="6">
    <w:abstractNumId w:val="13"/>
  </w:num>
  <w:num w:numId="7">
    <w:abstractNumId w:val="2"/>
  </w:num>
  <w:num w:numId="8">
    <w:abstractNumId w:val="0"/>
  </w:num>
  <w:num w:numId="9">
    <w:abstractNumId w:val="15"/>
  </w:num>
  <w:num w:numId="10">
    <w:abstractNumId w:val="14"/>
  </w:num>
  <w:num w:numId="11">
    <w:abstractNumId w:val="16"/>
  </w:num>
  <w:num w:numId="12">
    <w:abstractNumId w:val="5"/>
  </w:num>
  <w:num w:numId="13">
    <w:abstractNumId w:val="17"/>
  </w:num>
  <w:num w:numId="14">
    <w:abstractNumId w:val="20"/>
  </w:num>
  <w:num w:numId="15">
    <w:abstractNumId w:val="12"/>
  </w:num>
  <w:num w:numId="16">
    <w:abstractNumId w:val="11"/>
  </w:num>
  <w:num w:numId="17">
    <w:abstractNumId w:val="18"/>
  </w:num>
  <w:num w:numId="18">
    <w:abstractNumId w:val="10"/>
  </w:num>
  <w:num w:numId="19">
    <w:abstractNumId w:val="19"/>
  </w:num>
  <w:num w:numId="20">
    <w:abstractNumId w:val="9"/>
  </w:num>
  <w:num w:numId="2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40E3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5DDB"/>
    <w:rsid w:val="00A97B0C"/>
    <w:rsid w:val="00AA5BB9"/>
    <w:rsid w:val="00AA5D53"/>
    <w:rsid w:val="00AB1EB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1776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0EB9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018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073E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9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767D6-A20E-40F3-BA0E-EAAF8786F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</cp:revision>
  <dcterms:created xsi:type="dcterms:W3CDTF">2021-10-01T07:49:00Z</dcterms:created>
  <dcterms:modified xsi:type="dcterms:W3CDTF">2021-10-08T11:45:00Z</dcterms:modified>
</cp:coreProperties>
</file>