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DCC296A" w:rsidR="003640B0" w:rsidRPr="00A711A2" w:rsidRDefault="00A358A9" w:rsidP="00A358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30. 5. – 3. 6. 2022</w:t>
            </w:r>
            <w:r w:rsidR="003E1EEB">
              <w:rPr>
                <w:b/>
                <w:sz w:val="24"/>
                <w:szCs w:val="24"/>
              </w:rPr>
              <w:t xml:space="preserve"> </w:t>
            </w:r>
            <w:r w:rsidR="00843E25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75BFE3E7" w14:textId="4B93A439" w:rsidR="00C8442F" w:rsidRPr="00BA1845" w:rsidRDefault="00C8442F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7880CBD0" w14:textId="3F028C3A" w:rsidR="00151A8B" w:rsidRPr="003E1EEB" w:rsidRDefault="0066609E" w:rsidP="003E1EEB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 w:rsidR="00357A73"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 w:rsidR="00357A73"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>určování</w:t>
            </w:r>
            <w:proofErr w:type="gramEnd"/>
            <w:r w:rsidR="003A4274">
              <w:rPr>
                <w:sz w:val="24"/>
                <w:szCs w:val="24"/>
              </w:rPr>
              <w:t xml:space="preserve"> slovních druhů, </w:t>
            </w:r>
            <w:r w:rsidR="00B55323" w:rsidRPr="003E1EEB">
              <w:rPr>
                <w:b/>
                <w:bCs/>
                <w:sz w:val="24"/>
                <w:szCs w:val="24"/>
              </w:rPr>
              <w:t>podstatná jména</w:t>
            </w:r>
            <w:r w:rsidR="00BA1845"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– pád, číslo, rod</w:t>
            </w:r>
            <w:r w:rsidR="00357A73"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 w:rsidR="00BA1845">
              <w:rPr>
                <w:sz w:val="24"/>
                <w:szCs w:val="24"/>
              </w:rPr>
              <w:t>u rodu mužského určujeme životný a neživotný</w:t>
            </w:r>
            <w:r w:rsidR="009756C7">
              <w:rPr>
                <w:sz w:val="24"/>
                <w:szCs w:val="24"/>
              </w:rPr>
              <w:t xml:space="preserve">, </w:t>
            </w:r>
            <w:r w:rsidR="009756C7" w:rsidRPr="003E1EEB">
              <w:rPr>
                <w:b/>
                <w:bCs/>
                <w:sz w:val="24"/>
                <w:szCs w:val="24"/>
              </w:rPr>
              <w:t xml:space="preserve">slovesa </w:t>
            </w:r>
            <w:r w:rsidR="009756C7">
              <w:rPr>
                <w:sz w:val="24"/>
                <w:szCs w:val="24"/>
              </w:rPr>
              <w:t>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 xml:space="preserve">základní skladební dvojice – </w:t>
            </w:r>
            <w:r w:rsidR="00F104A8" w:rsidRPr="003E1EEB">
              <w:rPr>
                <w:b/>
                <w:bCs/>
                <w:sz w:val="24"/>
                <w:szCs w:val="24"/>
              </w:rPr>
              <w:t>podmět a přísudek</w:t>
            </w:r>
            <w:r w:rsidR="00C061A0">
              <w:rPr>
                <w:sz w:val="24"/>
                <w:szCs w:val="24"/>
              </w:rPr>
              <w:t>,</w:t>
            </w:r>
            <w:r w:rsidR="009756C7" w:rsidRPr="00C061A0">
              <w:rPr>
                <w:sz w:val="24"/>
                <w:szCs w:val="24"/>
              </w:rPr>
              <w:t xml:space="preserve"> </w:t>
            </w:r>
            <w:r w:rsidR="003E1EEB" w:rsidRPr="003E1EEB">
              <w:rPr>
                <w:b/>
                <w:bCs/>
                <w:sz w:val="24"/>
                <w:szCs w:val="24"/>
              </w:rPr>
              <w:t>shoda přísudku s podmětem</w:t>
            </w:r>
            <w:r w:rsidR="003E1EEB">
              <w:rPr>
                <w:sz w:val="24"/>
                <w:szCs w:val="24"/>
              </w:rPr>
              <w:t xml:space="preserve">, </w:t>
            </w:r>
            <w:r w:rsidR="009756C7" w:rsidRPr="00C061A0">
              <w:rPr>
                <w:sz w:val="24"/>
                <w:szCs w:val="24"/>
              </w:rPr>
              <w:t>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  <w:r w:rsidR="00A358A9">
              <w:rPr>
                <w:sz w:val="24"/>
                <w:szCs w:val="24"/>
              </w:rPr>
              <w:t>, číslovky určité a neurčité</w:t>
            </w:r>
          </w:p>
          <w:p w14:paraId="4313B4F7" w14:textId="28ED92F0" w:rsidR="00BD2598" w:rsidRPr="00FF5C5F" w:rsidRDefault="00A358A9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pondělí 30. 5. diktát a závěrečné opakování</w:t>
            </w:r>
          </w:p>
          <w:p w14:paraId="155243A2" w14:textId="57F1CD45" w:rsidR="00DB60C4" w:rsidRDefault="00223A40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A358A9">
              <w:rPr>
                <w:sz w:val="24"/>
                <w:szCs w:val="24"/>
              </w:rPr>
              <w:t>152 - 155</w:t>
            </w:r>
          </w:p>
          <w:p w14:paraId="39CB2804" w14:textId="665563C5" w:rsidR="00223A40" w:rsidRDefault="00A358A9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42 - 44</w:t>
            </w:r>
          </w:p>
          <w:p w14:paraId="5E3C14E1" w14:textId="3AC4DE64" w:rsidR="00CD1151" w:rsidRPr="00776837" w:rsidRDefault="00CF5349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hyperlink r:id="rId5" w:history="1">
              <w:r w:rsidR="00CD1151" w:rsidRPr="00CD1151">
                <w:rPr>
                  <w:rStyle w:val="Hypertextovodkaz"/>
                  <w:sz w:val="24"/>
                  <w:szCs w:val="24"/>
                </w:rPr>
                <w:t>https://www.gramar.in/cs/</w:t>
              </w:r>
            </w:hyperlink>
          </w:p>
          <w:p w14:paraId="0FF9699B" w14:textId="77DD435B" w:rsidR="00776837" w:rsidRPr="002A748A" w:rsidRDefault="00843E25" w:rsidP="002A748A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čtení vlastní knihy, zapisování do seznamu v literatuře, čtenářské bingo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79554F7F" w14:textId="7A579029" w:rsidR="00F104A8" w:rsidRPr="00A358A9" w:rsidRDefault="0066609E" w:rsidP="00843E25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– písemné </w:t>
            </w:r>
            <w:r w:rsidR="00610A0E">
              <w:rPr>
                <w:sz w:val="24"/>
                <w:szCs w:val="24"/>
              </w:rPr>
              <w:t>a pamětné počítání do 1 000 000,</w:t>
            </w:r>
            <w:r w:rsidR="00720DB4">
              <w:rPr>
                <w:sz w:val="24"/>
                <w:szCs w:val="24"/>
              </w:rPr>
              <w:t xml:space="preserve"> </w:t>
            </w:r>
            <w:r w:rsidR="00357A73"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 w:rsidR="00357A73">
              <w:rPr>
                <w:sz w:val="24"/>
                <w:szCs w:val="24"/>
              </w:rPr>
              <w:t>celku</w:t>
            </w:r>
            <w:r w:rsidR="00F104A8">
              <w:rPr>
                <w:sz w:val="24"/>
                <w:szCs w:val="24"/>
              </w:rPr>
              <w:t>, zaokrouhlování na desítky,</w:t>
            </w:r>
            <w:r w:rsidR="002852FF">
              <w:rPr>
                <w:sz w:val="24"/>
                <w:szCs w:val="24"/>
              </w:rPr>
              <w:t xml:space="preserve"> stovky</w:t>
            </w:r>
            <w:r w:rsidR="00F104A8">
              <w:rPr>
                <w:sz w:val="24"/>
                <w:szCs w:val="24"/>
              </w:rPr>
              <w:t>, tisíce</w:t>
            </w:r>
            <w:r w:rsidR="00843E25">
              <w:rPr>
                <w:sz w:val="24"/>
                <w:szCs w:val="24"/>
              </w:rPr>
              <w:t xml:space="preserve">, </w:t>
            </w:r>
            <w:r w:rsidR="009756C7" w:rsidRPr="00843E25">
              <w:rPr>
                <w:sz w:val="24"/>
                <w:szCs w:val="24"/>
              </w:rPr>
              <w:t>násobení dvojciferným činitelem</w:t>
            </w:r>
            <w:r w:rsidR="00843E25">
              <w:rPr>
                <w:sz w:val="24"/>
                <w:szCs w:val="24"/>
              </w:rPr>
              <w:t xml:space="preserve">, </w:t>
            </w:r>
            <w:r w:rsidR="00F104A8" w:rsidRPr="00843E25">
              <w:rPr>
                <w:bCs/>
                <w:sz w:val="24"/>
                <w:szCs w:val="24"/>
              </w:rPr>
              <w:t>jednotky času</w:t>
            </w:r>
            <w:r w:rsidR="009756C7" w:rsidRPr="00843E25">
              <w:rPr>
                <w:bCs/>
                <w:sz w:val="24"/>
                <w:szCs w:val="24"/>
              </w:rPr>
              <w:t xml:space="preserve">, hmotnosti a délky </w:t>
            </w:r>
          </w:p>
          <w:p w14:paraId="0C425BB3" w14:textId="019FD874" w:rsidR="00A358A9" w:rsidRPr="00843E25" w:rsidRDefault="00A358A9" w:rsidP="00843E25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A358A9">
              <w:rPr>
                <w:sz w:val="24"/>
                <w:szCs w:val="24"/>
              </w:rPr>
              <w:t>úterý 31.</w:t>
            </w:r>
            <w:r>
              <w:rPr>
                <w:sz w:val="24"/>
                <w:szCs w:val="24"/>
              </w:rPr>
              <w:t xml:space="preserve"> 5. závěrečné opakování</w:t>
            </w:r>
          </w:p>
          <w:p w14:paraId="70F61E9B" w14:textId="7AF8D28D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66609E">
              <w:rPr>
                <w:sz w:val="24"/>
                <w:szCs w:val="24"/>
              </w:rPr>
              <w:t>doděláváme do konce</w:t>
            </w:r>
          </w:p>
          <w:p w14:paraId="103D8C59" w14:textId="422AADBA" w:rsidR="00C65633" w:rsidRDefault="00C061A0" w:rsidP="00610A0E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A358A9">
              <w:rPr>
                <w:sz w:val="24"/>
                <w:szCs w:val="24"/>
              </w:rPr>
              <w:t>38 – 39, 43 - 44</w:t>
            </w:r>
          </w:p>
          <w:p w14:paraId="77A9D302" w14:textId="5946D4B0" w:rsidR="00610A0E" w:rsidRDefault="00A358A9" w:rsidP="00610A0E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Geometrie – obsah čtverce a obdélníku UČ 22 - 23</w:t>
            </w:r>
          </w:p>
          <w:p w14:paraId="69B10758" w14:textId="6B4876E3" w:rsidR="00530AB5" w:rsidRPr="002A748A" w:rsidRDefault="00CF5349" w:rsidP="002A748A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6" w:anchor="4" w:history="1">
              <w:r w:rsidR="00CD1151" w:rsidRPr="00CD1151">
                <w:rPr>
                  <w:rStyle w:val="Hypertextovodkaz"/>
                  <w:sz w:val="24"/>
                  <w:szCs w:val="24"/>
                </w:rPr>
                <w:t>https://www.matika.in/cs/#4</w:t>
              </w:r>
            </w:hyperlink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30E6E387" w14:textId="273E7405" w:rsidR="009756C7" w:rsidRDefault="00A358A9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proofErr w:type="spellStart"/>
            <w:r>
              <w:rPr>
                <w:rFonts w:asciiTheme="minorHAnsi" w:hAnsiTheme="minorHAnsi" w:cs="Segoe UI"/>
              </w:rPr>
              <w:t>poznávačka</w:t>
            </w:r>
            <w:proofErr w:type="spellEnd"/>
            <w:r>
              <w:rPr>
                <w:rFonts w:asciiTheme="minorHAnsi" w:hAnsiTheme="minorHAnsi" w:cs="Segoe UI"/>
              </w:rPr>
              <w:t xml:space="preserve"> rostlin</w:t>
            </w:r>
          </w:p>
          <w:p w14:paraId="41DC76F4" w14:textId="24C3DE97" w:rsidR="003B6C5D" w:rsidRPr="00C061A0" w:rsidRDefault="003B6C5D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lisujeme rostliny do herbáře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67CA3C23" w14:textId="77777777" w:rsidR="00CF5349" w:rsidRPr="00CF5349" w:rsidRDefault="00CF5349" w:rsidP="00CF5349">
            <w:pPr>
              <w:pStyle w:val="xparagraph"/>
              <w:rPr>
                <w:rFonts w:cstheme="minorHAnsi"/>
                <w:b/>
                <w:bCs/>
              </w:rPr>
            </w:pPr>
            <w:r w:rsidRPr="00CF5349">
              <w:rPr>
                <w:rFonts w:cstheme="minorHAnsi"/>
                <w:b/>
                <w:bCs/>
              </w:rPr>
              <w:t>Úterý: u</w:t>
            </w:r>
            <w:proofErr w:type="spellStart"/>
            <w:r w:rsidRPr="00CF5349">
              <w:rPr>
                <w:rFonts w:cstheme="minorHAnsi"/>
                <w:b/>
                <w:bCs/>
                <w:lang w:val="en-US"/>
              </w:rPr>
              <w:t>čebnice</w:t>
            </w:r>
            <w:proofErr w:type="spellEnd"/>
            <w:r w:rsidRPr="00CF5349">
              <w:rPr>
                <w:rFonts w:cstheme="minorHAnsi"/>
                <w:b/>
                <w:bCs/>
              </w:rPr>
              <w:t> </w:t>
            </w:r>
            <w:proofErr w:type="spellStart"/>
            <w:r w:rsidRPr="00CF5349">
              <w:rPr>
                <w:rFonts w:cstheme="minorHAnsi"/>
                <w:b/>
                <w:bCs/>
              </w:rPr>
              <w:t>str</w:t>
            </w:r>
            <w:proofErr w:type="spellEnd"/>
            <w:r w:rsidRPr="00CF5349">
              <w:rPr>
                <w:rFonts w:cstheme="minorHAnsi"/>
                <w:b/>
                <w:bCs/>
              </w:rPr>
              <w:t xml:space="preserve"> 56-57: příběh (poslech, čtení, divadlo) a pracovní sešit </w:t>
            </w:r>
            <w:proofErr w:type="spellStart"/>
            <w:r w:rsidRPr="00CF5349">
              <w:rPr>
                <w:rFonts w:cstheme="minorHAnsi"/>
                <w:b/>
                <w:bCs/>
              </w:rPr>
              <w:t>str</w:t>
            </w:r>
            <w:proofErr w:type="spellEnd"/>
            <w:r w:rsidRPr="00CF5349">
              <w:rPr>
                <w:rFonts w:cstheme="minorHAnsi"/>
                <w:b/>
                <w:bCs/>
              </w:rPr>
              <w:t xml:space="preserve"> 56-57 </w:t>
            </w:r>
          </w:p>
          <w:p w14:paraId="54720213" w14:textId="77777777" w:rsidR="00CF5349" w:rsidRPr="00CF5349" w:rsidRDefault="00CF5349" w:rsidP="00CF5349">
            <w:pPr>
              <w:pStyle w:val="xparagraph"/>
              <w:rPr>
                <w:rFonts w:cstheme="minorHAnsi"/>
                <w:b/>
                <w:bCs/>
              </w:rPr>
            </w:pPr>
            <w:r w:rsidRPr="00CF5349">
              <w:rPr>
                <w:rFonts w:cstheme="minorHAnsi"/>
                <w:b/>
                <w:bCs/>
              </w:rPr>
              <w:t>Středa: u</w:t>
            </w:r>
            <w:proofErr w:type="spellStart"/>
            <w:r w:rsidRPr="00CF5349">
              <w:rPr>
                <w:rFonts w:cstheme="minorHAnsi"/>
                <w:b/>
                <w:bCs/>
                <w:lang w:val="en-US"/>
              </w:rPr>
              <w:t>čebnice</w:t>
            </w:r>
            <w:proofErr w:type="spellEnd"/>
            <w:r w:rsidRPr="00CF5349">
              <w:rPr>
                <w:rFonts w:cstheme="minorHAnsi"/>
                <w:b/>
                <w:bCs/>
              </w:rPr>
              <w:t> </w:t>
            </w:r>
            <w:proofErr w:type="spellStart"/>
            <w:r w:rsidRPr="00CF5349">
              <w:rPr>
                <w:rFonts w:cstheme="minorHAnsi"/>
                <w:b/>
                <w:bCs/>
              </w:rPr>
              <w:t>str</w:t>
            </w:r>
            <w:proofErr w:type="spellEnd"/>
            <w:r w:rsidRPr="00CF5349">
              <w:rPr>
                <w:rFonts w:cstheme="minorHAnsi"/>
                <w:b/>
                <w:bCs/>
              </w:rPr>
              <w:t xml:space="preserve"> 58 (písnička)</w:t>
            </w:r>
            <w:r w:rsidRPr="00CF5349">
              <w:rPr>
                <w:rFonts w:cstheme="minorHAnsi"/>
                <w:b/>
                <w:bCs/>
                <w:lang w:val="en-US"/>
              </w:rPr>
              <w:t> a </w:t>
            </w:r>
            <w:proofErr w:type="spellStart"/>
            <w:r w:rsidRPr="00CF5349">
              <w:rPr>
                <w:rFonts w:cstheme="minorHAnsi"/>
                <w:b/>
                <w:bCs/>
                <w:lang w:val="en-US"/>
              </w:rPr>
              <w:t>procvičit</w:t>
            </w:r>
            <w:proofErr w:type="spellEnd"/>
            <w:r w:rsidRPr="00CF5349">
              <w:rPr>
                <w:rFonts w:cstheme="minorHAnsi"/>
                <w:b/>
                <w:bCs/>
                <w:lang w:val="en-US"/>
              </w:rPr>
              <w:t> </w:t>
            </w:r>
            <w:proofErr w:type="spellStart"/>
            <w:r w:rsidRPr="00CF5349">
              <w:rPr>
                <w:rFonts w:cstheme="minorHAnsi"/>
                <w:b/>
                <w:bCs/>
                <w:lang w:val="en-US"/>
              </w:rPr>
              <w:t>mluvení</w:t>
            </w:r>
            <w:proofErr w:type="spellEnd"/>
            <w:r w:rsidRPr="00CF5349">
              <w:rPr>
                <w:rFonts w:cstheme="minorHAnsi"/>
                <w:b/>
                <w:bCs/>
                <w:lang w:val="en-US"/>
              </w:rPr>
              <w:t> (</w:t>
            </w:r>
            <w:proofErr w:type="spellStart"/>
            <w:r w:rsidRPr="00CF5349">
              <w:rPr>
                <w:rFonts w:cstheme="minorHAnsi"/>
                <w:b/>
                <w:bCs/>
                <w:lang w:val="en-US"/>
              </w:rPr>
              <w:t>pracovní</w:t>
            </w:r>
            <w:proofErr w:type="spellEnd"/>
            <w:r w:rsidRPr="00CF5349">
              <w:rPr>
                <w:rFonts w:cstheme="minorHAnsi"/>
                <w:b/>
                <w:bCs/>
                <w:lang w:val="en-US"/>
              </w:rPr>
              <w:t xml:space="preserve"> list </w:t>
            </w:r>
            <w:proofErr w:type="spellStart"/>
            <w:r w:rsidRPr="00CF5349">
              <w:rPr>
                <w:rFonts w:cstheme="minorHAnsi"/>
                <w:b/>
                <w:bCs/>
                <w:lang w:val="en-US"/>
              </w:rPr>
              <w:t>jak</w:t>
            </w:r>
            <w:proofErr w:type="spellEnd"/>
            <w:r w:rsidRPr="00CF5349">
              <w:rPr>
                <w:rFonts w:cstheme="minorHAnsi"/>
                <w:b/>
                <w:bCs/>
                <w:lang w:val="en-US"/>
              </w:rPr>
              <w:t xml:space="preserve"> se </w:t>
            </w:r>
            <w:proofErr w:type="spellStart"/>
            <w:r w:rsidRPr="00CF5349">
              <w:rPr>
                <w:rFonts w:cstheme="minorHAnsi"/>
                <w:b/>
                <w:bCs/>
                <w:lang w:val="en-US"/>
              </w:rPr>
              <w:t>připravit</w:t>
            </w:r>
            <w:proofErr w:type="spellEnd"/>
            <w:r w:rsidRPr="00CF5349">
              <w:rPr>
                <w:rFonts w:cstheme="minorHAnsi"/>
                <w:b/>
                <w:bCs/>
                <w:lang w:val="en-US"/>
              </w:rPr>
              <w:t> </w:t>
            </w:r>
            <w:proofErr w:type="spellStart"/>
            <w:r w:rsidRPr="00CF5349">
              <w:rPr>
                <w:rFonts w:cstheme="minorHAnsi"/>
                <w:b/>
                <w:bCs/>
                <w:lang w:val="en-US"/>
              </w:rPr>
              <w:t>na</w:t>
            </w:r>
            <w:proofErr w:type="spellEnd"/>
            <w:r w:rsidRPr="00CF5349">
              <w:rPr>
                <w:rFonts w:cstheme="minorHAnsi"/>
                <w:b/>
                <w:bCs/>
                <w:lang w:val="en-US"/>
              </w:rPr>
              <w:t> </w:t>
            </w:r>
            <w:proofErr w:type="spellStart"/>
            <w:r w:rsidRPr="00CF5349">
              <w:rPr>
                <w:rFonts w:cstheme="minorHAnsi"/>
                <w:b/>
                <w:bCs/>
                <w:lang w:val="en-US"/>
              </w:rPr>
              <w:t>ústní</w:t>
            </w:r>
            <w:proofErr w:type="spellEnd"/>
            <w:r w:rsidRPr="00CF5349">
              <w:rPr>
                <w:rFonts w:cstheme="minorHAnsi"/>
                <w:b/>
                <w:bCs/>
                <w:lang w:val="en-US"/>
              </w:rPr>
              <w:t> </w:t>
            </w:r>
            <w:proofErr w:type="spellStart"/>
            <w:r w:rsidRPr="00CF5349">
              <w:rPr>
                <w:rFonts w:cstheme="minorHAnsi"/>
                <w:b/>
                <w:bCs/>
                <w:lang w:val="en-US"/>
              </w:rPr>
              <w:t>zkoušku</w:t>
            </w:r>
            <w:proofErr w:type="spellEnd"/>
            <w:r w:rsidRPr="00CF5349">
              <w:rPr>
                <w:rFonts w:cstheme="minorHAnsi"/>
                <w:b/>
                <w:bCs/>
                <w:lang w:val="en-US"/>
              </w:rPr>
              <w:t>)</w:t>
            </w:r>
            <w:r w:rsidRPr="00CF5349">
              <w:rPr>
                <w:rFonts w:cstheme="minorHAnsi"/>
                <w:b/>
                <w:bCs/>
              </w:rPr>
              <w:t> </w:t>
            </w:r>
          </w:p>
          <w:p w14:paraId="34C67A4E" w14:textId="77777777" w:rsidR="00CF5349" w:rsidRPr="00CF5349" w:rsidRDefault="00CF5349" w:rsidP="00CF5349">
            <w:pPr>
              <w:pStyle w:val="xparagraph"/>
              <w:rPr>
                <w:rFonts w:cstheme="minorHAnsi"/>
                <w:b/>
                <w:bCs/>
              </w:rPr>
            </w:pPr>
            <w:proofErr w:type="spellStart"/>
            <w:r w:rsidRPr="00CF5349">
              <w:rPr>
                <w:rFonts w:cstheme="minorHAnsi"/>
                <w:b/>
                <w:bCs/>
                <w:lang w:val="en-US"/>
              </w:rPr>
              <w:t>Čtvrtek</w:t>
            </w:r>
            <w:proofErr w:type="spellEnd"/>
            <w:r w:rsidRPr="00CF5349">
              <w:rPr>
                <w:rFonts w:cstheme="minorHAnsi"/>
                <w:b/>
                <w:bCs/>
                <w:lang w:val="en-US"/>
              </w:rPr>
              <w:t>: </w:t>
            </w:r>
            <w:r w:rsidRPr="00CF5349">
              <w:rPr>
                <w:rFonts w:cstheme="minorHAnsi"/>
                <w:b/>
                <w:bCs/>
              </w:rPr>
              <w:t xml:space="preserve">Opakování z roku: pracovní sešit </w:t>
            </w:r>
            <w:proofErr w:type="spellStart"/>
            <w:r w:rsidRPr="00CF5349">
              <w:rPr>
                <w:rFonts w:cstheme="minorHAnsi"/>
                <w:b/>
                <w:bCs/>
              </w:rPr>
              <w:t>str</w:t>
            </w:r>
            <w:proofErr w:type="spellEnd"/>
            <w:r w:rsidRPr="00CF5349">
              <w:rPr>
                <w:rFonts w:cstheme="minorHAnsi"/>
                <w:b/>
                <w:bCs/>
              </w:rPr>
              <w:t xml:space="preserve"> 60 </w:t>
            </w:r>
            <w:r w:rsidRPr="00CF5349">
              <w:rPr>
                <w:rFonts w:cstheme="minorHAnsi"/>
                <w:b/>
                <w:bCs/>
                <w:lang w:val="en-US"/>
              </w:rPr>
              <w:t>a </w:t>
            </w:r>
            <w:proofErr w:type="spellStart"/>
            <w:r w:rsidRPr="00CF5349">
              <w:rPr>
                <w:rFonts w:cstheme="minorHAnsi"/>
                <w:b/>
                <w:bCs/>
                <w:lang w:val="en-US"/>
              </w:rPr>
              <w:t>procvičit</w:t>
            </w:r>
            <w:proofErr w:type="spellEnd"/>
            <w:r w:rsidRPr="00CF5349">
              <w:rPr>
                <w:rFonts w:cstheme="minorHAnsi"/>
                <w:b/>
                <w:bCs/>
                <w:lang w:val="en-US"/>
              </w:rPr>
              <w:t> </w:t>
            </w:r>
            <w:proofErr w:type="spellStart"/>
            <w:r w:rsidRPr="00CF5349">
              <w:rPr>
                <w:rFonts w:cstheme="minorHAnsi"/>
                <w:b/>
                <w:bCs/>
                <w:lang w:val="en-US"/>
              </w:rPr>
              <w:t>mluvení</w:t>
            </w:r>
            <w:proofErr w:type="spellEnd"/>
            <w:r w:rsidRPr="00CF5349">
              <w:rPr>
                <w:rFonts w:cstheme="minorHAnsi"/>
                <w:b/>
                <w:bCs/>
                <w:lang w:val="en-US"/>
              </w:rPr>
              <w:t> </w:t>
            </w:r>
            <w:proofErr w:type="spellStart"/>
            <w:r w:rsidRPr="00CF5349">
              <w:rPr>
                <w:rFonts w:cstheme="minorHAnsi"/>
                <w:b/>
                <w:bCs/>
                <w:lang w:val="en-US"/>
              </w:rPr>
              <w:t>na</w:t>
            </w:r>
            <w:proofErr w:type="spellEnd"/>
            <w:r w:rsidRPr="00CF5349">
              <w:rPr>
                <w:rFonts w:cstheme="minorHAnsi"/>
                <w:b/>
                <w:bCs/>
                <w:lang w:val="en-US"/>
              </w:rPr>
              <w:t> </w:t>
            </w:r>
            <w:proofErr w:type="spellStart"/>
            <w:r w:rsidRPr="00CF5349">
              <w:rPr>
                <w:rFonts w:cstheme="minorHAnsi"/>
                <w:b/>
                <w:bCs/>
                <w:lang w:val="en-US"/>
              </w:rPr>
              <w:t>zkoušku</w:t>
            </w:r>
            <w:proofErr w:type="spellEnd"/>
            <w:r w:rsidRPr="00CF5349">
              <w:rPr>
                <w:rFonts w:cstheme="minorHAnsi"/>
                <w:b/>
                <w:bCs/>
              </w:rPr>
              <w:t> </w:t>
            </w:r>
          </w:p>
          <w:p w14:paraId="3D4ECF4A" w14:textId="77777777" w:rsidR="00CF5349" w:rsidRPr="00CF5349" w:rsidRDefault="00CF5349" w:rsidP="00CF5349">
            <w:pPr>
              <w:pStyle w:val="xparagraph"/>
              <w:rPr>
                <w:rFonts w:cstheme="minorHAnsi"/>
                <w:b/>
                <w:bCs/>
                <w:lang w:val="en-US"/>
              </w:rPr>
            </w:pPr>
            <w:r w:rsidRPr="00CF5349">
              <w:rPr>
                <w:rFonts w:cstheme="minorHAnsi"/>
                <w:b/>
                <w:bCs/>
                <w:lang w:val="en-US"/>
              </w:rPr>
              <w:t>**</w:t>
            </w:r>
            <w:proofErr w:type="spellStart"/>
            <w:r w:rsidRPr="00CF5349">
              <w:rPr>
                <w:rFonts w:cstheme="minorHAnsi"/>
                <w:b/>
                <w:bCs/>
                <w:lang w:val="en-US"/>
              </w:rPr>
              <w:t>ústní</w:t>
            </w:r>
            <w:proofErr w:type="spellEnd"/>
            <w:r w:rsidRPr="00CF5349">
              <w:rPr>
                <w:rFonts w:cstheme="minorHAnsi"/>
                <w:b/>
                <w:bCs/>
                <w:lang w:val="en-US"/>
              </w:rPr>
              <w:t> </w:t>
            </w:r>
            <w:proofErr w:type="spellStart"/>
            <w:r w:rsidRPr="00CF5349">
              <w:rPr>
                <w:rFonts w:cstheme="minorHAnsi"/>
                <w:b/>
                <w:bCs/>
                <w:lang w:val="en-US"/>
              </w:rPr>
              <w:t>zkouška</w:t>
            </w:r>
            <w:proofErr w:type="spellEnd"/>
            <w:r w:rsidRPr="00CF5349">
              <w:rPr>
                <w:rFonts w:cstheme="minorHAnsi"/>
                <w:b/>
                <w:bCs/>
                <w:lang w:val="en-US"/>
              </w:rPr>
              <w:t> 8.6** </w:t>
            </w:r>
            <w:bookmarkStart w:id="0" w:name="_GoBack"/>
            <w:bookmarkEnd w:id="0"/>
          </w:p>
          <w:p w14:paraId="4CFCC384" w14:textId="77777777" w:rsidR="003A4274" w:rsidRDefault="003A4274" w:rsidP="00070C81">
            <w:pPr>
              <w:pStyle w:val="xparagraph"/>
              <w:rPr>
                <w:rFonts w:cstheme="minorHAnsi"/>
                <w:b/>
                <w:bCs/>
              </w:rPr>
            </w:pPr>
          </w:p>
          <w:p w14:paraId="1C9ED67B" w14:textId="14E5BFD3" w:rsidR="006F2025" w:rsidRPr="006F2025" w:rsidRDefault="006F2025" w:rsidP="00070C81">
            <w:pPr>
              <w:pStyle w:val="xparagraph"/>
              <w:rPr>
                <w:rFonts w:cstheme="minorHAnsi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58B515C9" w14:textId="7E293934" w:rsidR="002D26C0" w:rsidRPr="002D26C0" w:rsidRDefault="00A358A9" w:rsidP="002D26C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Marie Terezie a Josef II. 95 - 97</w:t>
            </w:r>
          </w:p>
          <w:p w14:paraId="27DE407E" w14:textId="4B428D93" w:rsidR="00530AB5" w:rsidRPr="002A748A" w:rsidRDefault="00194BEE" w:rsidP="002A748A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povinný referát – dané téma – vypracovat do 10. 6.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01764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2"/>
  </w:num>
  <w:num w:numId="6">
    <w:abstractNumId w:val="36"/>
  </w:num>
  <w:num w:numId="7">
    <w:abstractNumId w:val="25"/>
  </w:num>
  <w:num w:numId="8">
    <w:abstractNumId w:val="26"/>
  </w:num>
  <w:num w:numId="9">
    <w:abstractNumId w:val="5"/>
  </w:num>
  <w:num w:numId="10">
    <w:abstractNumId w:val="7"/>
  </w:num>
  <w:num w:numId="11">
    <w:abstractNumId w:val="48"/>
  </w:num>
  <w:num w:numId="12">
    <w:abstractNumId w:val="20"/>
  </w:num>
  <w:num w:numId="13">
    <w:abstractNumId w:val="15"/>
  </w:num>
  <w:num w:numId="14">
    <w:abstractNumId w:val="42"/>
  </w:num>
  <w:num w:numId="15">
    <w:abstractNumId w:val="49"/>
  </w:num>
  <w:num w:numId="16">
    <w:abstractNumId w:val="12"/>
  </w:num>
  <w:num w:numId="17">
    <w:abstractNumId w:val="17"/>
  </w:num>
  <w:num w:numId="18">
    <w:abstractNumId w:val="35"/>
  </w:num>
  <w:num w:numId="19">
    <w:abstractNumId w:val="13"/>
  </w:num>
  <w:num w:numId="20">
    <w:abstractNumId w:val="21"/>
  </w:num>
  <w:num w:numId="21">
    <w:abstractNumId w:val="18"/>
  </w:num>
  <w:num w:numId="22">
    <w:abstractNumId w:val="27"/>
  </w:num>
  <w:num w:numId="23">
    <w:abstractNumId w:val="41"/>
  </w:num>
  <w:num w:numId="24">
    <w:abstractNumId w:val="37"/>
  </w:num>
  <w:num w:numId="25">
    <w:abstractNumId w:val="0"/>
  </w:num>
  <w:num w:numId="26">
    <w:abstractNumId w:val="45"/>
  </w:num>
  <w:num w:numId="27">
    <w:abstractNumId w:val="1"/>
  </w:num>
  <w:num w:numId="28">
    <w:abstractNumId w:val="11"/>
  </w:num>
  <w:num w:numId="29">
    <w:abstractNumId w:val="19"/>
  </w:num>
  <w:num w:numId="30">
    <w:abstractNumId w:val="47"/>
  </w:num>
  <w:num w:numId="31">
    <w:abstractNumId w:val="40"/>
  </w:num>
  <w:num w:numId="32">
    <w:abstractNumId w:val="44"/>
  </w:num>
  <w:num w:numId="33">
    <w:abstractNumId w:val="6"/>
  </w:num>
  <w:num w:numId="34">
    <w:abstractNumId w:val="39"/>
  </w:num>
  <w:num w:numId="35">
    <w:abstractNumId w:val="23"/>
  </w:num>
  <w:num w:numId="36">
    <w:abstractNumId w:val="33"/>
  </w:num>
  <w:num w:numId="37">
    <w:abstractNumId w:val="8"/>
  </w:num>
  <w:num w:numId="38">
    <w:abstractNumId w:val="31"/>
  </w:num>
  <w:num w:numId="39">
    <w:abstractNumId w:val="38"/>
  </w:num>
  <w:num w:numId="40">
    <w:abstractNumId w:val="29"/>
  </w:num>
  <w:num w:numId="41">
    <w:abstractNumId w:val="16"/>
  </w:num>
  <w:num w:numId="42">
    <w:abstractNumId w:val="30"/>
  </w:num>
  <w:num w:numId="43">
    <w:abstractNumId w:val="24"/>
  </w:num>
  <w:num w:numId="44">
    <w:abstractNumId w:val="32"/>
  </w:num>
  <w:num w:numId="45">
    <w:abstractNumId w:val="34"/>
  </w:num>
  <w:num w:numId="46">
    <w:abstractNumId w:val="43"/>
  </w:num>
  <w:num w:numId="47">
    <w:abstractNumId w:val="14"/>
  </w:num>
  <w:num w:numId="48">
    <w:abstractNumId w:val="46"/>
  </w:num>
  <w:num w:numId="49">
    <w:abstractNumId w:val="28"/>
  </w:num>
  <w:num w:numId="5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7071"/>
    <w:rsid w:val="000670D9"/>
    <w:rsid w:val="00070C81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0AB5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34FA"/>
    <w:rsid w:val="005940B7"/>
    <w:rsid w:val="0059441F"/>
    <w:rsid w:val="005A06C5"/>
    <w:rsid w:val="005A68B0"/>
    <w:rsid w:val="005C5328"/>
    <w:rsid w:val="005D07B0"/>
    <w:rsid w:val="005F3A6A"/>
    <w:rsid w:val="005F53C0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609E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3E25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756C7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47F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tika.in/cs/" TargetMode="External"/><Relationship Id="rId5" Type="http://schemas.openxmlformats.org/officeDocument/2006/relationships/hyperlink" Target="https://www.gramar.in/c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1</Pages>
  <Words>228</Words>
  <Characters>1347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93</cp:revision>
  <cp:lastPrinted>2022-05-12T06:06:00Z</cp:lastPrinted>
  <dcterms:created xsi:type="dcterms:W3CDTF">2021-05-07T07:14:00Z</dcterms:created>
  <dcterms:modified xsi:type="dcterms:W3CDTF">2022-05-26T12:13:00Z</dcterms:modified>
</cp:coreProperties>
</file>