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DF3" w:rsidRDefault="00946DF3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Vysvětli pojmy kolonialismus a imperialismus s učebnicí na straně 106.</w:t>
      </w:r>
    </w:p>
    <w:p w:rsid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Přečti si následující text o obsazování </w:t>
      </w:r>
      <w:r w:rsidR="00946DF3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kolonií 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německou armádou a o postupu proti původnímu kmenu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 w:rsidR="00946DF3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v dnešní Namibii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. Odpověz na následující otázky: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Kolik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na území žilo?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Čím se živili – co bylo zdrojem jejich obživy?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V jakém roce započala válka a co bylo jejím důvodem?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Jak se jmenoval vůdce – náčelník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Kdo vedl německé vojsko? Jaký byl jeho postoj a jeho chování k domorodému obyvatelstvu?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Jak byla válka vedena a jak skončila?</w:t>
      </w:r>
    </w:p>
    <w:p w:rsid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Kolik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zemřelo během kolonizace Namibie?</w:t>
      </w:r>
    </w:p>
    <w:p w:rsidR="00CB3F47" w:rsidRPr="00CB3F47" w:rsidRDefault="00CB3F47" w:rsidP="00CB3F47">
      <w:pPr>
        <w:pStyle w:val="Odstavecseseznamem"/>
        <w:numPr>
          <w:ilvl w:val="0"/>
          <w:numId w:val="1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Napiš, jak hodnotíš jednání Němců vůči původnímu obyvatelstvu</w:t>
      </w:r>
      <w:r w:rsidR="00946DF3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vysvětli na konkrétním případech</w:t>
      </w:r>
      <w:bookmarkStart w:id="0" w:name="_GoBack"/>
      <w:bookmarkEnd w:id="0"/>
      <w:r w:rsidR="00946DF3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důsledky kolonialismu a imperialismu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. Minimálně 10 vět. </w:t>
      </w:r>
    </w:p>
    <w:p w:rsid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Německo nemělo v Africe příliš mnoho kolonií, ale v těch, které měli, řádili jako černá ruka. To bohužel dělaly i ostatní evropské státy, ale to je zase jiný příběh. Němci ovládali jihozápadní Afriku,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dnešní Namibii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oblast u pobřeží, nacházející se mezi portugalskou Angolou a britskou Jižní Afrikou. Byl to kus země, kterou částečně tvořila poušť, ale i travnatá území, na kterých žilo několik různých domorodých kmenů. Pro Němce to byli jen divoši, kterým se zdráhali říkat lidé.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Největší z nich byli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, kterých bylo v zemi asi 100 tisíc, následovaní zhruba 20 tisíci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Namů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. Byli to farmáři a pastevci, ale nikoliv divoši. Měli velmi dobré informace o okolním světě a dokonce se zapojovali do výměnného obchodu s Evropany.  Podstatné ale bylo, že do země přišly stovky Němců, kteří chtěli pro sebe půdu, a nějací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je vůbec nezajímali. Přistupovali k nim nadřazeně a navíc začali zvýhodňovat ty kmeny, které byly vůči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Hererům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nepřátelské. Podle hesla rozděl a panuj se snažili, aby se místní pobili mezi sebou. A nejen to. Například u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soudu mělo svědectví bílého muže stejnou váhu jako sedmi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Hererů</w:t>
      </w:r>
      <w:proofErr w:type="spellEnd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.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 O nějakém rovném přístupu nemohlo být ani 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lastRenderedPageBreak/>
        <w:t>řeči. </w:t>
      </w:r>
      <w:r w:rsidRPr="00CB3F47">
        <w:rPr>
          <w:rFonts w:ascii="Arial" w:eastAsia="Times New Roman" w:hAnsi="Arial" w:cs="Arial"/>
          <w:noProof/>
          <w:color w:val="333333"/>
          <w:sz w:val="24"/>
          <w:szCs w:val="24"/>
          <w:lang w:eastAsia="cs-CZ"/>
        </w:rPr>
        <w:drawing>
          <wp:inline distT="0" distB="0" distL="0" distR="0">
            <wp:extent cx="8562975" cy="5981700"/>
            <wp:effectExtent l="0" t="0" r="9525" b="0"/>
            <wp:docPr id="2" name="Obrázek 2" descr="V roce 1884 byla zřízena Německá jihozápadní Afrika a Hererové přijali německou ochranu. Postupně však narůstala jejich nespokojenost s bílými osadníky, kteří zabírali jejich půdu a nutili domorodce, aby na ní pracovali za nevýhodných podmín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 roce 1884 byla zřízena Německá jihozápadní Afrika a Hererové přijali německou ochranu. Postupně však narůstala jejich nespokojenost s bílými osadníky, kteří zabírali jejich půdu a nutili domorodce, aby na ní pracovali za nevýhodných podmínek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F47" w:rsidRPr="00CB3F47" w:rsidRDefault="00CB3F47" w:rsidP="00CB3F47">
      <w:pPr>
        <w:shd w:val="clear" w:color="auto" w:fill="F2F2F2"/>
        <w:spacing w:line="300" w:lineRule="atLeast"/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</w:pPr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 xml:space="preserve">V roce 1884 byla zřízena Německá jihozápadní Afrika a </w:t>
      </w:r>
      <w:proofErr w:type="spellStart"/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>Hererové</w:t>
      </w:r>
      <w:proofErr w:type="spellEnd"/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 xml:space="preserve"> přijali německou ochranu. Postupně však narůstala jejich nespokojenost s bílými osadníky, kteří zabírali jejich půdu a nutili domorodce, aby na ní pracovali za nevýhodných podmínek.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Brzy nastaly ale větší problémy. Země nedokázala uživit tolik lidí, zejména když Němci zemi doslova vysávali a drancovali.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začali hladovět. Začalo se také mluvit o zřízení rezervací a masových deportacích. Nebylo nezvyklým jevem, když Němec někde zastřelil jen tak pro zábavu osamoceného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Herera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pokud na něj narazil. Objevovalo se stále více případů znásilňování a dalších zločinů, které německé soudy samozřejmě odmítaly řešit. Situace se vyhrotila a obě strany se začaly připravovat na válku.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lastRenderedPageBreak/>
        <w:t>V roce 1904 shromáždil vůdce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Samuel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Maharero</w:t>
      </w:r>
      <w:proofErr w:type="spellEnd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 na 5000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Hererů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aby s nimi zahájil boj proti Němcům. Výzbroj této „armády“ byla naprosto nedostatečná, od kyjů a kopí, přes luky až po několik muzejních pušek. Postupovali společně s 50 tisíci členy svých rodin postupně zemí, kterou jim Němci násilně odebrali. Jednotlivé farmy Němci opouštěli, protože sami se nedokázali bránit. K bojům a násilí prakticky nedocházelo. 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Němci jmenovali guvernérem kolonie generála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Lothara von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Trothu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a ten dal jasně najevo, co hodlá udělat:</w:t>
      </w:r>
      <w:r w:rsidRPr="00CB3F47">
        <w:rPr>
          <w:rFonts w:ascii="Arial" w:eastAsia="Times New Roman" w:hAnsi="Arial" w:cs="Arial"/>
          <w:i/>
          <w:iCs/>
          <w:color w:val="333333"/>
          <w:sz w:val="24"/>
          <w:szCs w:val="24"/>
          <w:lang w:eastAsia="cs-CZ"/>
        </w:rPr>
        <w:t> „Zničím všechny vzbouřené kmeny v proudech krve a peněz. Jedině po totálním očištění může vzniknout něco nového.“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 Von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Trotha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byl připraven zničit kompletně všechny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Herery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. </w:t>
      </w:r>
      <w:r w:rsidRPr="00CB3F47">
        <w:rPr>
          <w:rFonts w:ascii="Arial" w:eastAsia="Times New Roman" w:hAnsi="Arial" w:cs="Arial"/>
          <w:noProof/>
          <w:color w:val="333333"/>
          <w:sz w:val="24"/>
          <w:szCs w:val="24"/>
          <w:lang w:eastAsia="cs-CZ"/>
        </w:rPr>
        <w:drawing>
          <wp:inline distT="0" distB="0" distL="0" distR="0">
            <wp:extent cx="6477000" cy="4276725"/>
            <wp:effectExtent l="0" t="0" r="0" b="9525"/>
            <wp:docPr id="1" name="Obrázek 1" descr="Generál Lothar von Trotha byl odhodlaný zlikvidovat odpor nejtvrdšími prostřed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nerál Lothar von Trotha byl odhodlaný zlikvidovat odpor nejtvrdšími prostřed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F47" w:rsidRPr="00CB3F47" w:rsidRDefault="00CB3F47" w:rsidP="00CB3F47">
      <w:pPr>
        <w:shd w:val="clear" w:color="auto" w:fill="F2F2F2"/>
        <w:spacing w:line="300" w:lineRule="atLeast"/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</w:pPr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 xml:space="preserve">Generál Lothar von </w:t>
      </w:r>
      <w:proofErr w:type="spellStart"/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>Trotha</w:t>
      </w:r>
      <w:proofErr w:type="spellEnd"/>
      <w:r w:rsidRPr="00CB3F47">
        <w:rPr>
          <w:rFonts w:ascii="Times New Roman" w:eastAsia="Times New Roman" w:hAnsi="Times New Roman" w:cs="Times New Roman"/>
          <w:color w:val="808080"/>
          <w:sz w:val="23"/>
          <w:szCs w:val="23"/>
          <w:lang w:eastAsia="cs-CZ"/>
        </w:rPr>
        <w:t xml:space="preserve"> byl odhodlaný zlikvidovat odpor nejtvrdšími prostředky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Jeho armáda měla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1500 mužů, 13 houfnic a 14 kulometů. V bitvě u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Waterbergu</w:t>
      </w:r>
      <w:proofErr w:type="spellEnd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,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 jestli se střetu tak dá říkat, naprosto zmasakroval během pár minut celou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hererskou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armádu. Von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Trotha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nechal otevřenou po civilisty jedinou cestu směrem do pouště. A všechny studny, které se nacházely po cestě, zasypal.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Rozmístil hlídky po celé trase s rozkazem zastřelit každého, kdo by se 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lastRenderedPageBreak/>
        <w:t>pokusil hledat vodu.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 Celá operace včetně bitvy stála Němce 20 mrtvých,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v bitvě a následném pochodu zemřely desetitisíce hladem, vyčerpáním a šílenstvím. Věděli, že voda je nedaleko, jen je k ní Němci nikdy nepustili.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Už to by stačilo jako označení genocidy a naprosté humanitární katastrofy. Von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Trotha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ale nehodlal přestat, naopak, teprve začínal. Nařídil zcela vyčistit zemi od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. Dokonce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kteří se jen přiblížili k hranici, ať ozbrojení, nebo ne, měli být zastřeleni. Zakázal brát jakékoliv zajatce nebo vězně.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Jediný trest za cokoliv byla smrt.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 Následně Němci odebrali veškerý dobytek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Hererům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, které zahnali do divočiny, kde je stříleli a nechávali je hladovět.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50 tisíc </w:t>
      </w:r>
      <w:proofErr w:type="spellStart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Hererů</w:t>
      </w:r>
      <w:proofErr w:type="spellEnd"/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 se nacházelo v naprosto zoufalé situaci.</w:t>
      </w: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Němci také vybudovali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 první koncentrační tábory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, kde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Hererové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a hlavně </w:t>
      </w:r>
      <w:proofErr w:type="spellStart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Namové</w:t>
      </w:r>
      <w:proofErr w:type="spellEnd"/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živořili v naprosto šílených podmínkách, denně zabíjeni, znásilňováni a mučeni. Ani zde nechyběli zvrhlí lékaři, kteří prováděli na lidech strašlivé experimenty k potvrzení svých rasových teorií.</w:t>
      </w:r>
    </w:p>
    <w:p w:rsid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Genocida spáchaná Němci měla v zemi na svědomí </w:t>
      </w:r>
      <w:r w:rsidRPr="00CB3F4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minimálně 100 tisíc životů.</w:t>
      </w:r>
      <w:r w:rsidRPr="00CB3F4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</w:t>
      </w:r>
    </w:p>
    <w:p w:rsid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</w:p>
    <w:p w:rsidR="00CB3F47" w:rsidRPr="00CB3F47" w:rsidRDefault="00CB3F47" w:rsidP="00CB3F47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</w:p>
    <w:p w:rsidR="000C0D16" w:rsidRDefault="00CB3F47">
      <w:r>
        <w:t>Zdroj informací:</w:t>
      </w:r>
      <w:r w:rsidRPr="00CB3F47">
        <w:t xml:space="preserve"> </w:t>
      </w:r>
      <w:hyperlink r:id="rId9" w:history="1">
        <w:r>
          <w:rPr>
            <w:rStyle w:val="Hypertextovodkaz"/>
          </w:rPr>
          <w:t>https://www.extrastory.cz/prvni-genocidu-nespustili-nemci-proti-zidum-ale-africkym-hererum.html</w:t>
        </w:r>
      </w:hyperlink>
    </w:p>
    <w:sectPr w:rsidR="000C0D1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B00" w:rsidRDefault="00132B00" w:rsidP="00F73354">
      <w:pPr>
        <w:spacing w:after="0" w:line="240" w:lineRule="auto"/>
      </w:pPr>
      <w:r>
        <w:separator/>
      </w:r>
    </w:p>
  </w:endnote>
  <w:endnote w:type="continuationSeparator" w:id="0">
    <w:p w:rsidR="00132B00" w:rsidRDefault="00132B00" w:rsidP="00F73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B00" w:rsidRDefault="00132B00" w:rsidP="00F73354">
      <w:pPr>
        <w:spacing w:after="0" w:line="240" w:lineRule="auto"/>
      </w:pPr>
      <w:r>
        <w:separator/>
      </w:r>
    </w:p>
  </w:footnote>
  <w:footnote w:type="continuationSeparator" w:id="0">
    <w:p w:rsidR="00132B00" w:rsidRDefault="00132B00" w:rsidP="00F73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54" w:rsidRDefault="00F73354">
    <w:pPr>
      <w:pStyle w:val="Zhlav"/>
    </w:pPr>
    <w:r>
      <w:t>Pracovní list 8. ročník – zadáno 11. 5.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10C9C"/>
    <w:multiLevelType w:val="hybridMultilevel"/>
    <w:tmpl w:val="FC0615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47"/>
    <w:rsid w:val="000C0D16"/>
    <w:rsid w:val="00132B00"/>
    <w:rsid w:val="003B7FDA"/>
    <w:rsid w:val="007D6E47"/>
    <w:rsid w:val="00946DF3"/>
    <w:rsid w:val="00AA641A"/>
    <w:rsid w:val="00CB3F47"/>
    <w:rsid w:val="00F7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209F2"/>
  <w15:chartTrackingRefBased/>
  <w15:docId w15:val="{99B1FC87-E1E1-45A6-B53E-B378A0813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B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B3F47"/>
    <w:rPr>
      <w:b/>
      <w:bCs/>
    </w:rPr>
  </w:style>
  <w:style w:type="character" w:styleId="Zdraznn">
    <w:name w:val="Emphasis"/>
    <w:basedOn w:val="Standardnpsmoodstavce"/>
    <w:uiPriority w:val="20"/>
    <w:qFormat/>
    <w:rsid w:val="00CB3F47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CB3F4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B3F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73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354"/>
  </w:style>
  <w:style w:type="paragraph" w:styleId="Zpat">
    <w:name w:val="footer"/>
    <w:basedOn w:val="Normln"/>
    <w:link w:val="ZpatChar"/>
    <w:uiPriority w:val="99"/>
    <w:unhideWhenUsed/>
    <w:rsid w:val="00F73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7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7949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811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xtrastory.cz/prvni-genocidu-nespustili-nemci-proti-zidum-ale-africkym-hererum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739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7</cp:revision>
  <dcterms:created xsi:type="dcterms:W3CDTF">2020-05-06T13:16:00Z</dcterms:created>
  <dcterms:modified xsi:type="dcterms:W3CDTF">2020-05-07T07:48:00Z</dcterms:modified>
</cp:coreProperties>
</file>