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>
        <w:tblInd w:w="108" w:type="dxa"/>
      </w:tblPr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24. 3. – 28. 3.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414"/>
        <w:gridCol w:w="8651"/>
      </w:tblGrid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Tvarosloví – Slovní druhy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Opakujeme, co známe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Číslovky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60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Slovesa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61 - 62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říslovce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63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Jednotky objemu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65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čítání trojciferných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66 – 67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Trojúhelníky,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čtyřúhelníky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100 - 102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D. Ú.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 25. 3. P. S. II. str. 36/2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Aptos" w:hAnsi="Aptos" w:cs="Aptos" w:eastAsia="Aptos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7: Pets: </w:t>
            </w: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pracovní u</w:t>
            </w: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25-27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***Písemný kvíz ve </w:t>
            </w: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tvrtek</w:t>
            </w: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(jak ps</w:t>
            </w: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t):</w:t>
            </w:r>
            <w:r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  <w:t xml:space="preserve"> spaghetti, knees, grandpa, green, children, yellow, bird, rabbit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Aptos" w:hAnsi="Aptos" w:cs="Aptos" w:eastAsia="Aptos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Út</w:t>
            </w:r>
            <w:r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  <w:t xml:space="preserve"> 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7: Farm Animals:</w:t>
            </w: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 pracovní u</w:t>
            </w: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Aptos" w:hAnsi="Aptos" w:cs="Aptos" w:eastAsia="Aptos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28-29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Aptos" w:hAnsi="Aptos" w:cs="Aptos" w:eastAsia="Aptos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3"/>
                <w:shd w:fill="FFFFFF" w:val="clear"/>
              </w:rPr>
            </w:pPr>
            <w:r>
              <w:rPr>
                <w:rFonts w:ascii="inherit" w:hAnsi="inherit" w:cs="inherit" w:eastAsia="inherit"/>
                <w:color w:val="000000"/>
                <w:spacing w:val="0"/>
                <w:position w:val="0"/>
                <w:sz w:val="24"/>
                <w:shd w:fill="FFFFFF" w:val="clear"/>
              </w:rPr>
              <w:t xml:space="preserve">Karti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inherit" w:hAnsi="inherit" w:cs="inherit" w:eastAsia="inherit"/>
                <w:color w:val="000000"/>
                <w:spacing w:val="0"/>
                <w:position w:val="0"/>
                <w:sz w:val="24"/>
                <w:shd w:fill="FFFFFF" w:val="clear"/>
              </w:rPr>
              <w:t xml:space="preserve">ky pro zv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ř</w:t>
            </w:r>
            <w:r>
              <w:rPr>
                <w:rFonts w:ascii="inherit" w:hAnsi="inherit" w:cs="inherit" w:eastAsia="inherit"/>
                <w:color w:val="000000"/>
                <w:spacing w:val="0"/>
                <w:position w:val="0"/>
                <w:sz w:val="24"/>
                <w:shd w:fill="FFFFFF" w:val="clear"/>
              </w:rPr>
              <w:t xml:space="preserve">ata a komiksy:</w:t>
            </w:r>
            <w:r>
              <w:rPr>
                <w:rFonts w:ascii="inherit" w:hAnsi="inherit" w:cs="inherit" w:eastAsia="inherit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 pracovní u</w:t>
            </w:r>
            <w:r>
              <w:rPr>
                <w:rFonts w:ascii="Calibri" w:hAnsi="Calibri" w:cs="Calibri" w:eastAsia="Calibri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inherit" w:hAnsi="inherit" w:cs="inherit" w:eastAsia="inherit"/>
                <w:b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30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*Týdn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ě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dobrovoln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é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dom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koly: kniha dom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 p</w:t>
            </w:r>
            <w:r>
              <w:rPr>
                <w:rFonts w:ascii="Calibri" w:hAnsi="Calibri" w:cs="Calibri" w:eastAsia="Calibri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ří</w:t>
            </w:r>
            <w:r>
              <w:rPr>
                <w:rFonts w:ascii="Aptos" w:hAnsi="Aptos" w:cs="Aptos" w:eastAsia="Aptos"/>
                <w:i/>
                <w:color w:val="000000"/>
                <w:spacing w:val="0"/>
                <w:position w:val="0"/>
                <w:sz w:val="24"/>
                <w:shd w:fill="FFFFFF" w:val="clear"/>
              </w:rPr>
              <w:t xml:space="preserve">pravy str 17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Části kvetoucích rostlin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39 - 44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387"/>
        <w:gridCol w:w="8678"/>
      </w:tblGrid>
      <w:tr>
        <w:trPr>
          <w:trHeight w:val="1" w:hRule="atLeast"/>
          <w:jc w:val="left"/>
        </w:trPr>
        <w:tc>
          <w:tcPr>
            <w:tcW w:w="1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59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Černošičtí autoři - čtenářská dílna se spisovatelkou Evou Vychodilovou.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řinést 130Kč (90min).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Dopoledne s Andersenem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Volno řeitelky školy - zápis do 1. tříd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25. 4.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Den Zem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