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28759" w14:textId="51079345" w:rsidR="008C5C32" w:rsidRDefault="008C5C32" w:rsidP="008C5C3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4E7F11">
        <w:rPr>
          <w:bCs/>
          <w:sz w:val="28"/>
          <w:szCs w:val="28"/>
        </w:rPr>
        <w:t xml:space="preserve">33. </w:t>
      </w:r>
      <w:r>
        <w:rPr>
          <w:bCs/>
          <w:sz w:val="28"/>
          <w:szCs w:val="28"/>
        </w:rPr>
        <w:t xml:space="preserve">týden: </w:t>
      </w:r>
      <w:r w:rsidR="00BD4AFE" w:rsidRPr="00BD4AFE">
        <w:rPr>
          <w:b/>
          <w:sz w:val="28"/>
          <w:szCs w:val="28"/>
        </w:rPr>
        <w:t>2</w:t>
      </w:r>
      <w:r w:rsidR="004E7F11">
        <w:rPr>
          <w:b/>
          <w:sz w:val="28"/>
          <w:szCs w:val="28"/>
        </w:rPr>
        <w:t>9.4</w:t>
      </w:r>
      <w:r w:rsidR="00BD4AFE" w:rsidRPr="00BD4AFE">
        <w:rPr>
          <w:b/>
          <w:sz w:val="28"/>
          <w:szCs w:val="28"/>
        </w:rPr>
        <w:t xml:space="preserve">. – </w:t>
      </w:r>
      <w:r w:rsidR="004E7F11">
        <w:rPr>
          <w:b/>
          <w:sz w:val="28"/>
          <w:szCs w:val="28"/>
        </w:rPr>
        <w:t>3</w:t>
      </w:r>
      <w:r w:rsidR="00BD4AFE" w:rsidRPr="00BD4AFE">
        <w:rPr>
          <w:b/>
          <w:sz w:val="28"/>
          <w:szCs w:val="28"/>
        </w:rPr>
        <w:t>.5.</w:t>
      </w:r>
      <w:r>
        <w:rPr>
          <w:bCs/>
          <w:sz w:val="28"/>
          <w:szCs w:val="28"/>
        </w:rPr>
        <w:t xml:space="preserve"> </w:t>
      </w:r>
    </w:p>
    <w:p w14:paraId="0A1F2E84" w14:textId="77777777" w:rsidR="008C5C32" w:rsidRDefault="008C5C32" w:rsidP="008C5C32">
      <w:pPr>
        <w:rPr>
          <w:bCs/>
          <w:sz w:val="28"/>
          <w:szCs w:val="28"/>
        </w:rPr>
      </w:pPr>
    </w:p>
    <w:p w14:paraId="0FD40F33" w14:textId="202B0C78" w:rsidR="008C5C32" w:rsidRDefault="008C5C32" w:rsidP="008C5C32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0D7475">
        <w:rPr>
          <w:b/>
          <w:sz w:val="28"/>
          <w:szCs w:val="28"/>
        </w:rPr>
        <w:t>Jedinečnost každého z nás</w:t>
      </w:r>
    </w:p>
    <w:p w14:paraId="5557CDA0" w14:textId="77777777" w:rsidR="008C5C32" w:rsidRDefault="008C5C32" w:rsidP="008C5C32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114"/>
        <w:gridCol w:w="7342"/>
      </w:tblGrid>
      <w:tr w:rsidR="008C5C32" w14:paraId="68BEF1B7" w14:textId="77777777" w:rsidTr="00FC5C2C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85283" w14:textId="77777777" w:rsidR="008C5C32" w:rsidRDefault="008C5C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541C6" w14:textId="79847445" w:rsidR="00C656CD" w:rsidRPr="00C656CD" w:rsidRDefault="00C656CD" w:rsidP="00F9525E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C656CD">
              <w:t>H</w:t>
            </w:r>
            <w:r w:rsidR="00ED0216" w:rsidRPr="00C656CD">
              <w:t xml:space="preserve">áček </w:t>
            </w:r>
          </w:p>
          <w:p w14:paraId="370227D5" w14:textId="1A8FD41A" w:rsidR="003C4DFB" w:rsidRDefault="00ED0216" w:rsidP="00ED4983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5F2E2D">
              <w:t>Horní zátrh (nácvik na psací m, n)</w:t>
            </w:r>
          </w:p>
        </w:tc>
      </w:tr>
      <w:tr w:rsidR="008C5C32" w14:paraId="36BE9A39" w14:textId="77777777" w:rsidTr="00FC5C2C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E36F" w14:textId="77777777" w:rsidR="008C5C32" w:rsidRDefault="008C5C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7A60C6A7" w14:textId="77777777" w:rsidR="008C5C32" w:rsidRDefault="008C5C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E86D" w14:textId="33A88A28" w:rsidR="00ED0216" w:rsidRPr="0096061B" w:rsidRDefault="00ED0216" w:rsidP="006F7D4B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proofErr w:type="spellStart"/>
            <w:r w:rsidRPr="0096061B">
              <w:t>Elkonin</w:t>
            </w:r>
            <w:proofErr w:type="spellEnd"/>
            <w:r w:rsidR="00051117">
              <w:t xml:space="preserve"> – porovnávání počtu slabik a samohlásek</w:t>
            </w:r>
          </w:p>
          <w:p w14:paraId="18607E8F" w14:textId="41C227AC" w:rsidR="00ED0216" w:rsidRPr="0096061B" w:rsidRDefault="00ED0216" w:rsidP="00F9525E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96061B">
              <w:t>Seznámení s Morseovou abecedou</w:t>
            </w:r>
          </w:p>
          <w:p w14:paraId="5E6DD62E" w14:textId="26AB5788" w:rsidR="008C5C32" w:rsidRDefault="00ED0216" w:rsidP="009C59EA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lang w:eastAsia="en-US"/>
              </w:rPr>
            </w:pPr>
            <w:r w:rsidRPr="0096061B">
              <w:t xml:space="preserve">Stříhání a vyhledávání shodných dvojic obrázků </w:t>
            </w:r>
          </w:p>
        </w:tc>
      </w:tr>
      <w:tr w:rsidR="008C5C32" w14:paraId="46E1DEEF" w14:textId="77777777" w:rsidTr="00FC5C2C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4BAE" w14:textId="77777777" w:rsidR="008C5C32" w:rsidRDefault="008C5C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36773D49" w14:textId="77777777" w:rsidR="008C5C32" w:rsidRDefault="008C5C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4AB2" w14:textId="77777777" w:rsidR="00ED0216" w:rsidRPr="00F9525E" w:rsidRDefault="00ED0216" w:rsidP="00F9525E">
            <w:pPr>
              <w:pStyle w:val="Odstavecseseznamem"/>
              <w:numPr>
                <w:ilvl w:val="0"/>
                <w:numId w:val="9"/>
              </w:numPr>
              <w:suppressAutoHyphens/>
              <w:spacing w:line="360" w:lineRule="auto"/>
              <w:jc w:val="both"/>
              <w:rPr>
                <w:rFonts w:cstheme="minorHAnsi"/>
              </w:rPr>
            </w:pPr>
            <w:r w:rsidRPr="00F9525E">
              <w:rPr>
                <w:rFonts w:cstheme="minorHAnsi"/>
              </w:rPr>
              <w:t>Dělení prvků do stejně velkých skupin – pracovní list</w:t>
            </w:r>
          </w:p>
          <w:p w14:paraId="1776E2A7" w14:textId="14A74A83" w:rsidR="008C5C32" w:rsidRPr="00F9525E" w:rsidRDefault="00ED0216" w:rsidP="00F9525E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rFonts w:cstheme="minorHAnsi"/>
              </w:rPr>
            </w:pPr>
            <w:r w:rsidRPr="00F9525E">
              <w:rPr>
                <w:rFonts w:cstheme="minorHAnsi"/>
              </w:rPr>
              <w:t>Štědrost v matematice – dělení knoflíků na dvě, tři a čtyři shodné hromádky, dělení koláče, dělení ve čtvercové síti, vybarvování různě velkých částí, pojmy polovina a čtvrtina</w:t>
            </w:r>
            <w:r w:rsidRPr="00F9525E">
              <w:rPr>
                <w:rFonts w:cstheme="minorHAnsi"/>
                <w:bCs/>
              </w:rPr>
              <w:t xml:space="preserve"> </w:t>
            </w:r>
          </w:p>
        </w:tc>
      </w:tr>
      <w:tr w:rsidR="008C5C32" w14:paraId="24A6890B" w14:textId="77777777" w:rsidTr="00FC5C2C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9FF2E" w14:textId="25EA196D" w:rsidR="008C5C32" w:rsidRDefault="007F3A4B" w:rsidP="00D90DF6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</w:rPr>
              <w:t xml:space="preserve">Rozvoj poznání 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F6586" w14:textId="47370C92" w:rsidR="008C5C32" w:rsidRDefault="004D190E" w:rsidP="004D190E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F9525E">
              <w:rPr>
                <w:rFonts w:cstheme="minorHAnsi"/>
              </w:rPr>
              <w:t xml:space="preserve">Karty ctností – JEDINEČNOST </w:t>
            </w:r>
          </w:p>
        </w:tc>
      </w:tr>
      <w:tr w:rsidR="008C5C32" w14:paraId="7D2EAA95" w14:textId="77777777" w:rsidTr="00FC5C2C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3E61B" w14:textId="531ED5B5" w:rsidR="008C5C32" w:rsidRDefault="00F9525E" w:rsidP="008C726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</w:rPr>
              <w:t>Jazyková výchova (myšlení a řeč)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3765" w14:textId="5CCADCAD" w:rsidR="009C59EA" w:rsidRDefault="00ED0216" w:rsidP="00F9525E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F9525E">
              <w:rPr>
                <w:rFonts w:cstheme="minorHAnsi"/>
              </w:rPr>
              <w:t xml:space="preserve">Hra „Myslím si slovo“, začíná na hlásku B </w:t>
            </w:r>
          </w:p>
          <w:p w14:paraId="133F445F" w14:textId="630A3B3F" w:rsidR="00E45911" w:rsidRDefault="00ED0216" w:rsidP="00ED4983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F9525E">
              <w:rPr>
                <w:rFonts w:cstheme="minorHAnsi"/>
              </w:rPr>
              <w:t>Píseň „Naše máma“</w:t>
            </w:r>
          </w:p>
        </w:tc>
      </w:tr>
      <w:tr w:rsidR="008C5C32" w14:paraId="7797B2DC" w14:textId="77777777" w:rsidTr="00FC5C2C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FE35" w14:textId="77777777" w:rsidR="008C5C32" w:rsidRDefault="008C5C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44EEF645" w14:textId="77777777" w:rsidR="008C5C32" w:rsidRDefault="008C5C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A8AC" w14:textId="77777777" w:rsidR="008C5C32" w:rsidRDefault="009C59EA" w:rsidP="00F9525E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Dokreslování chybějících částí obrázku</w:t>
            </w:r>
          </w:p>
          <w:p w14:paraId="1E6A85B2" w14:textId="0C1B52AF" w:rsidR="009C59EA" w:rsidRDefault="009C59EA" w:rsidP="00F9525E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Překreslování teček do čtvercové sítě</w:t>
            </w:r>
          </w:p>
        </w:tc>
      </w:tr>
      <w:tr w:rsidR="008C5C32" w14:paraId="09D5B663" w14:textId="77777777" w:rsidTr="00FC5C2C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B9B2" w14:textId="3FB09924" w:rsidR="008C5C32" w:rsidRDefault="008C5C32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Další oblasti: </w:t>
            </w:r>
          </w:p>
          <w:p w14:paraId="2B11E5D7" w14:textId="77777777" w:rsidR="008C5C32" w:rsidRDefault="008C5C32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74F6" w14:textId="77777777" w:rsidR="004D190E" w:rsidRPr="00F9525E" w:rsidRDefault="004D190E" w:rsidP="004D190E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F9525E">
              <w:rPr>
                <w:rFonts w:cstheme="minorHAnsi"/>
              </w:rPr>
              <w:t>„Proč nejsme všichni stejní?“ – čtení z knihy „Gaston, chlapeček, který se pořád ptal“</w:t>
            </w:r>
          </w:p>
          <w:p w14:paraId="45778D6C" w14:textId="77777777" w:rsidR="00F9525E" w:rsidRPr="00F9525E" w:rsidRDefault="00F9525E" w:rsidP="00F9525E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rFonts w:cstheme="minorHAnsi"/>
              </w:rPr>
            </w:pPr>
            <w:r w:rsidRPr="00F9525E">
              <w:rPr>
                <w:rFonts w:cstheme="minorHAnsi"/>
              </w:rPr>
              <w:t xml:space="preserve">Děti budou zkoumat, jaké by to bylo, kdybychom byli všichni stejní. Poslouží jim upravená fotografie třídy, kde mají všechny dívky jeden obličej a všichni kluci též. Jaké by to bylo, chodit do takové třídy? </w:t>
            </w:r>
          </w:p>
          <w:p w14:paraId="16794287" w14:textId="77777777" w:rsidR="00F9525E" w:rsidRPr="00F9525E" w:rsidRDefault="00F9525E" w:rsidP="00F9525E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rFonts w:cstheme="minorHAnsi"/>
              </w:rPr>
            </w:pPr>
            <w:r w:rsidRPr="00F9525E">
              <w:rPr>
                <w:rFonts w:cstheme="minorHAnsi"/>
              </w:rPr>
              <w:t>Hra „Na papoušky“ – kdybychom byli všichni stejní, dělali bychom vždy to stejné – jako papoušci. Jedno dítě předvádí gesta a pohyby a ostatní po něm opakují. Vymyslí něco, co jiní nedokáží?</w:t>
            </w:r>
          </w:p>
          <w:p w14:paraId="44F9E3CC" w14:textId="77777777" w:rsidR="00F9525E" w:rsidRPr="00F9525E" w:rsidRDefault="00F9525E" w:rsidP="00F9525E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rFonts w:cstheme="minorHAnsi"/>
              </w:rPr>
            </w:pPr>
            <w:r w:rsidRPr="00F9525E">
              <w:rPr>
                <w:rFonts w:cstheme="minorHAnsi"/>
              </w:rPr>
              <w:t>Hra „Růžový puding“ – kdybychom byli stejní, měli bychom stejné nápady. Jedno z dětí se ptá na různé otázky a ostatní mu na ně odpovídají „růžový pudink“ – a snaží se nerozesmát.</w:t>
            </w:r>
          </w:p>
          <w:p w14:paraId="41A4F023" w14:textId="77777777" w:rsidR="00F9525E" w:rsidRPr="00F9525E" w:rsidRDefault="00F9525E" w:rsidP="00F9525E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rFonts w:cstheme="minorHAnsi"/>
              </w:rPr>
            </w:pPr>
            <w:r w:rsidRPr="00F9525E">
              <w:rPr>
                <w:rFonts w:cstheme="minorHAnsi"/>
              </w:rPr>
              <w:t>Hra „</w:t>
            </w:r>
            <w:proofErr w:type="spellStart"/>
            <w:r w:rsidRPr="00F9525E">
              <w:rPr>
                <w:rFonts w:cstheme="minorHAnsi"/>
              </w:rPr>
              <w:t>Břichopírko</w:t>
            </w:r>
            <w:proofErr w:type="spellEnd"/>
            <w:r w:rsidRPr="00F9525E">
              <w:rPr>
                <w:rFonts w:cstheme="minorHAnsi"/>
              </w:rPr>
              <w:t xml:space="preserve"> Ocásek“ – kdybychom byli stejní, měli bychom stejná jména. Děti se představují stejnými legračními jmény a učitelka v roli televizní reportérky komentuje návštěvu ve městě </w:t>
            </w:r>
            <w:proofErr w:type="spellStart"/>
            <w:r w:rsidRPr="00F9525E">
              <w:rPr>
                <w:rFonts w:cstheme="minorHAnsi"/>
              </w:rPr>
              <w:t>Stejňákov</w:t>
            </w:r>
            <w:proofErr w:type="spellEnd"/>
            <w:r w:rsidRPr="00F9525E">
              <w:rPr>
                <w:rFonts w:cstheme="minorHAnsi"/>
              </w:rPr>
              <w:t>.</w:t>
            </w:r>
          </w:p>
          <w:p w14:paraId="68AB2C77" w14:textId="07B9014D" w:rsidR="00AA59A0" w:rsidRDefault="00F9525E" w:rsidP="00C656CD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C656CD">
              <w:rPr>
                <w:rFonts w:cstheme="minorHAnsi"/>
              </w:rPr>
              <w:t xml:space="preserve">Obrázek </w:t>
            </w:r>
            <w:proofErr w:type="spellStart"/>
            <w:r w:rsidRPr="00C656CD">
              <w:rPr>
                <w:rFonts w:cstheme="minorHAnsi"/>
              </w:rPr>
              <w:t>Stejňákova</w:t>
            </w:r>
            <w:proofErr w:type="spellEnd"/>
            <w:r w:rsidRPr="00C656CD">
              <w:rPr>
                <w:rFonts w:cstheme="minorHAnsi"/>
              </w:rPr>
              <w:t xml:space="preserve"> – děti dohromady namalují obrázek, kde jsou samé stejné domy, stejné stromy, lidi, auta i kočky.</w:t>
            </w:r>
          </w:p>
        </w:tc>
      </w:tr>
    </w:tbl>
    <w:p w14:paraId="2AA4CE35" w14:textId="77777777" w:rsidR="003C4DFB" w:rsidRDefault="003C4DFB" w:rsidP="00DF1E43"/>
    <w:sectPr w:rsidR="003C4DFB" w:rsidSect="009E45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8750C"/>
    <w:multiLevelType w:val="hybridMultilevel"/>
    <w:tmpl w:val="EB547D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C44C5"/>
    <w:multiLevelType w:val="hybridMultilevel"/>
    <w:tmpl w:val="C602F18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84086D"/>
    <w:multiLevelType w:val="hybridMultilevel"/>
    <w:tmpl w:val="C81A03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094333"/>
    <w:multiLevelType w:val="hybridMultilevel"/>
    <w:tmpl w:val="D5D0386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D0DA7"/>
    <w:multiLevelType w:val="hybridMultilevel"/>
    <w:tmpl w:val="C95A1C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506E40"/>
    <w:multiLevelType w:val="hybridMultilevel"/>
    <w:tmpl w:val="7A40616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2068AC"/>
    <w:multiLevelType w:val="hybridMultilevel"/>
    <w:tmpl w:val="8CF64F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79428585">
    <w:abstractNumId w:val="1"/>
  </w:num>
  <w:num w:numId="2" w16cid:durableId="1619022945">
    <w:abstractNumId w:val="2"/>
  </w:num>
  <w:num w:numId="3" w16cid:durableId="1142455509">
    <w:abstractNumId w:val="0"/>
  </w:num>
  <w:num w:numId="4" w16cid:durableId="1374574216">
    <w:abstractNumId w:val="8"/>
  </w:num>
  <w:num w:numId="5" w16cid:durableId="2002266944">
    <w:abstractNumId w:val="6"/>
  </w:num>
  <w:num w:numId="6" w16cid:durableId="1990597474">
    <w:abstractNumId w:val="5"/>
  </w:num>
  <w:num w:numId="7" w16cid:durableId="1171027918">
    <w:abstractNumId w:val="7"/>
  </w:num>
  <w:num w:numId="8" w16cid:durableId="1162695689">
    <w:abstractNumId w:val="3"/>
  </w:num>
  <w:num w:numId="9" w16cid:durableId="6095117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7AC"/>
    <w:rsid w:val="00051117"/>
    <w:rsid w:val="000875EA"/>
    <w:rsid w:val="000D7475"/>
    <w:rsid w:val="00176F3B"/>
    <w:rsid w:val="003C4DFB"/>
    <w:rsid w:val="003E12F1"/>
    <w:rsid w:val="003E61ED"/>
    <w:rsid w:val="004D190E"/>
    <w:rsid w:val="004E7F11"/>
    <w:rsid w:val="005837AC"/>
    <w:rsid w:val="005D55A2"/>
    <w:rsid w:val="00627D15"/>
    <w:rsid w:val="006F75D9"/>
    <w:rsid w:val="007F3A4B"/>
    <w:rsid w:val="008C5C32"/>
    <w:rsid w:val="008C726B"/>
    <w:rsid w:val="009C59EA"/>
    <w:rsid w:val="009E45FF"/>
    <w:rsid w:val="00AA59A0"/>
    <w:rsid w:val="00BA1A6C"/>
    <w:rsid w:val="00BD4AFE"/>
    <w:rsid w:val="00C656CD"/>
    <w:rsid w:val="00D36079"/>
    <w:rsid w:val="00D4671C"/>
    <w:rsid w:val="00D90DF6"/>
    <w:rsid w:val="00DF1E43"/>
    <w:rsid w:val="00E44752"/>
    <w:rsid w:val="00E45911"/>
    <w:rsid w:val="00ED0216"/>
    <w:rsid w:val="00ED4983"/>
    <w:rsid w:val="00F75B24"/>
    <w:rsid w:val="00F9525E"/>
    <w:rsid w:val="00FA4D9A"/>
    <w:rsid w:val="00FC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0A058"/>
  <w15:chartTrackingRefBased/>
  <w15:docId w15:val="{B4F78E43-F936-4D83-A803-03286ABD0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C5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C5C3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952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0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271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26</cp:revision>
  <dcterms:created xsi:type="dcterms:W3CDTF">2022-10-09T06:15:00Z</dcterms:created>
  <dcterms:modified xsi:type="dcterms:W3CDTF">2024-04-28T07:04:00Z</dcterms:modified>
</cp:coreProperties>
</file>