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FD9" w:rsidRPr="00B5365E" w:rsidRDefault="0095632B">
      <w:pPr>
        <w:rPr>
          <w:b/>
          <w:sz w:val="24"/>
        </w:rPr>
      </w:pPr>
      <w:bookmarkStart w:id="0" w:name="_GoBack"/>
      <w:r w:rsidRPr="00B5365E">
        <w:rPr>
          <w:b/>
          <w:sz w:val="24"/>
        </w:rPr>
        <w:t xml:space="preserve">Občanská </w:t>
      </w:r>
      <w:proofErr w:type="gramStart"/>
      <w:r w:rsidRPr="00B5365E">
        <w:rPr>
          <w:b/>
          <w:sz w:val="24"/>
        </w:rPr>
        <w:t>výchova – 6.ročník</w:t>
      </w:r>
      <w:proofErr w:type="gramEnd"/>
    </w:p>
    <w:bookmarkEnd w:id="0"/>
    <w:p w:rsidR="0095632B" w:rsidRPr="0095632B" w:rsidRDefault="0095632B">
      <w:pPr>
        <w:rPr>
          <w:sz w:val="28"/>
        </w:rPr>
      </w:pPr>
      <w:r>
        <w:rPr>
          <w:sz w:val="28"/>
        </w:rPr>
        <w:t>Téma</w:t>
      </w:r>
      <w:r w:rsidR="0018422C">
        <w:rPr>
          <w:sz w:val="28"/>
        </w:rPr>
        <w:t>: Škola- základ života</w:t>
      </w:r>
    </w:p>
    <w:p w:rsidR="0095632B" w:rsidRDefault="0095632B">
      <w:pPr>
        <w:pBdr>
          <w:bottom w:val="single" w:sz="6" w:space="1" w:color="auto"/>
        </w:pBdr>
        <w:rPr>
          <w:sz w:val="24"/>
        </w:rPr>
      </w:pPr>
      <w:r w:rsidRPr="0095632B">
        <w:rPr>
          <w:sz w:val="24"/>
        </w:rPr>
        <w:t>Učebnice str</w:t>
      </w:r>
      <w:r w:rsidR="0018422C">
        <w:rPr>
          <w:sz w:val="24"/>
        </w:rPr>
        <w:t>. 94-95</w:t>
      </w:r>
      <w:r>
        <w:rPr>
          <w:sz w:val="24"/>
        </w:rPr>
        <w:t xml:space="preserve"> – přečti celý text, vyhledávej a doplňuj níže předepsaný zápis</w:t>
      </w:r>
    </w:p>
    <w:p w:rsidR="0095632B" w:rsidRDefault="0095632B">
      <w:pPr>
        <w:pBdr>
          <w:bottom w:val="single" w:sz="6" w:space="1" w:color="auto"/>
        </w:pBdr>
        <w:rPr>
          <w:sz w:val="24"/>
        </w:rPr>
      </w:pPr>
    </w:p>
    <w:p w:rsidR="0095632B" w:rsidRPr="0095632B" w:rsidRDefault="0095632B">
      <w:pPr>
        <w:rPr>
          <w:sz w:val="28"/>
        </w:rPr>
      </w:pPr>
      <w:r w:rsidRPr="0095632B">
        <w:rPr>
          <w:sz w:val="28"/>
        </w:rPr>
        <w:t>Zápis:</w:t>
      </w:r>
    </w:p>
    <w:p w:rsidR="0095632B" w:rsidRDefault="0018422C">
      <w:pPr>
        <w:rPr>
          <w:sz w:val="24"/>
          <w:highlight w:val="yellow"/>
        </w:rPr>
      </w:pPr>
      <w:r>
        <w:rPr>
          <w:b/>
          <w:sz w:val="28"/>
          <w:u w:val="single"/>
        </w:rPr>
        <w:t>Škola – základ života</w:t>
      </w:r>
    </w:p>
    <w:p w:rsidR="00B5365E" w:rsidRDefault="00B5365E" w:rsidP="0018422C">
      <w:pPr>
        <w:spacing w:after="0" w:line="240" w:lineRule="auto"/>
        <w:rPr>
          <w:sz w:val="24"/>
        </w:rPr>
      </w:pPr>
      <w:r>
        <w:rPr>
          <w:sz w:val="24"/>
        </w:rPr>
        <w:t xml:space="preserve">V ČR je uzákoněna povinná devítiletá školní docházka. V současném nouzové stavu způsobeném pandemií </w:t>
      </w:r>
      <w:proofErr w:type="spellStart"/>
      <w:r>
        <w:rPr>
          <w:sz w:val="24"/>
        </w:rPr>
        <w:t>koronaviru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ja</w:t>
      </w:r>
      <w:proofErr w:type="spellEnd"/>
      <w:r>
        <w:rPr>
          <w:sz w:val="24"/>
        </w:rPr>
        <w:t xml:space="preserve"> do </w:t>
      </w:r>
      <w:proofErr w:type="gramStart"/>
      <w:r>
        <w:rPr>
          <w:sz w:val="24"/>
        </w:rPr>
        <w:t>30.6.2020</w:t>
      </w:r>
      <w:proofErr w:type="gramEnd"/>
      <w:r>
        <w:rPr>
          <w:sz w:val="24"/>
        </w:rPr>
        <w:t xml:space="preserve"> zrušena a je pouze dobrovolná.</w:t>
      </w:r>
    </w:p>
    <w:p w:rsidR="00B5365E" w:rsidRDefault="00B5365E" w:rsidP="0018422C">
      <w:pPr>
        <w:spacing w:after="0" w:line="240" w:lineRule="auto"/>
        <w:rPr>
          <w:sz w:val="24"/>
        </w:rPr>
      </w:pPr>
    </w:p>
    <w:p w:rsidR="0095632B" w:rsidRDefault="0018422C" w:rsidP="0018422C">
      <w:pPr>
        <w:spacing w:after="0" w:line="240" w:lineRule="auto"/>
        <w:rPr>
          <w:sz w:val="24"/>
        </w:rPr>
      </w:pPr>
      <w:r>
        <w:rPr>
          <w:sz w:val="24"/>
        </w:rPr>
        <w:t xml:space="preserve">Modely českého školství se mnohokrát měnily (viz text níže). </w:t>
      </w:r>
    </w:p>
    <w:p w:rsidR="0018422C" w:rsidRDefault="0018422C" w:rsidP="0018422C">
      <w:pPr>
        <w:spacing w:after="0" w:line="240" w:lineRule="auto"/>
        <w:rPr>
          <w:sz w:val="24"/>
        </w:rPr>
      </w:pPr>
      <w:r>
        <w:rPr>
          <w:sz w:val="24"/>
        </w:rPr>
        <w:t>Povinná školní docházka byla zavedena r. 1774 Marií Terezií.</w:t>
      </w:r>
    </w:p>
    <w:p w:rsidR="0018422C" w:rsidRDefault="0018422C" w:rsidP="0018422C">
      <w:pPr>
        <w:spacing w:after="0" w:line="240" w:lineRule="auto"/>
        <w:rPr>
          <w:sz w:val="24"/>
        </w:rPr>
      </w:pPr>
      <w:r>
        <w:rPr>
          <w:sz w:val="24"/>
        </w:rPr>
        <w:t>Od r.</w:t>
      </w:r>
      <w:r w:rsidR="00B5365E">
        <w:rPr>
          <w:sz w:val="24"/>
        </w:rPr>
        <w:t xml:space="preserve"> </w:t>
      </w:r>
      <w:r>
        <w:rPr>
          <w:sz w:val="24"/>
        </w:rPr>
        <w:t>1995 je zaveden model devítileté školní docházky.</w:t>
      </w:r>
    </w:p>
    <w:p w:rsidR="00B5365E" w:rsidRDefault="00B5365E" w:rsidP="0018422C">
      <w:pPr>
        <w:spacing w:after="0" w:line="240" w:lineRule="auto"/>
        <w:rPr>
          <w:sz w:val="24"/>
        </w:rPr>
      </w:pPr>
      <w:r>
        <w:rPr>
          <w:rFonts w:ascii="Georgia" w:eastAsia="Times New Roman" w:hAnsi="Georgia" w:cs="Times New Roman"/>
          <w:szCs w:val="36"/>
          <w:lang w:eastAsia="cs-CZ"/>
        </w:rPr>
        <w:t>Povinná školní docházka není všude stejná</w:t>
      </w:r>
      <w:r>
        <w:rPr>
          <w:rFonts w:ascii="Georgia" w:eastAsia="Times New Roman" w:hAnsi="Georgia" w:cs="Times New Roman"/>
          <w:szCs w:val="36"/>
          <w:lang w:eastAsia="cs-CZ"/>
        </w:rPr>
        <w:t xml:space="preserve"> </w:t>
      </w:r>
      <w:r>
        <w:rPr>
          <w:sz w:val="24"/>
        </w:rPr>
        <w:t xml:space="preserve"> (viz </w:t>
      </w:r>
      <w:r>
        <w:rPr>
          <w:sz w:val="24"/>
        </w:rPr>
        <w:t xml:space="preserve">poslední odstavec </w:t>
      </w:r>
      <w:proofErr w:type="gramStart"/>
      <w:r>
        <w:rPr>
          <w:sz w:val="24"/>
        </w:rPr>
        <w:t>str.94</w:t>
      </w:r>
      <w:proofErr w:type="gramEnd"/>
      <w:r>
        <w:rPr>
          <w:sz w:val="24"/>
        </w:rPr>
        <w:t>)</w:t>
      </w:r>
      <w:r>
        <w:rPr>
          <w:sz w:val="24"/>
        </w:rPr>
        <w:t>.</w:t>
      </w:r>
    </w:p>
    <w:p w:rsidR="0018422C" w:rsidRDefault="0018422C" w:rsidP="0018422C">
      <w:pPr>
        <w:spacing w:after="0" w:line="240" w:lineRule="auto"/>
        <w:rPr>
          <w:sz w:val="24"/>
        </w:rPr>
      </w:pPr>
    </w:p>
    <w:p w:rsidR="0018422C" w:rsidRDefault="0018422C" w:rsidP="0018422C">
      <w:pPr>
        <w:spacing w:after="0" w:line="240" w:lineRule="auto"/>
        <w:rPr>
          <w:sz w:val="24"/>
        </w:rPr>
      </w:pPr>
      <w:r>
        <w:rPr>
          <w:sz w:val="24"/>
        </w:rPr>
        <w:t>Sepiš výhody a nevýhody</w:t>
      </w:r>
      <w:r w:rsidR="00B5365E">
        <w:rPr>
          <w:sz w:val="24"/>
        </w:rPr>
        <w:t xml:space="preserve"> školní </w:t>
      </w:r>
      <w:proofErr w:type="gramStart"/>
      <w:r w:rsidR="00B5365E">
        <w:rPr>
          <w:sz w:val="24"/>
        </w:rPr>
        <w:t>docházky ( aspoň</w:t>
      </w:r>
      <w:proofErr w:type="gramEnd"/>
      <w:r w:rsidR="00B5365E">
        <w:rPr>
          <w:sz w:val="24"/>
        </w:rPr>
        <w:t xml:space="preserve"> 4</w:t>
      </w:r>
      <w:r>
        <w:rPr>
          <w:sz w:val="24"/>
        </w:rPr>
        <w:t xml:space="preserve"> body ke každému – viz učebnice</w:t>
      </w:r>
      <w:r w:rsidR="00B5365E">
        <w:rPr>
          <w:sz w:val="24"/>
        </w:rPr>
        <w:t>, + -</w:t>
      </w:r>
      <w:r>
        <w:rPr>
          <w:sz w:val="24"/>
        </w:rPr>
        <w:t>):</w:t>
      </w:r>
    </w:p>
    <w:p w:rsidR="0018422C" w:rsidRPr="0018422C" w:rsidRDefault="0018422C" w:rsidP="0018422C">
      <w:pPr>
        <w:pStyle w:val="Odstavecseseznamem"/>
        <w:numPr>
          <w:ilvl w:val="0"/>
          <w:numId w:val="9"/>
        </w:numPr>
        <w:spacing w:after="0" w:line="240" w:lineRule="auto"/>
        <w:rPr>
          <w:sz w:val="24"/>
        </w:rPr>
      </w:pPr>
    </w:p>
    <w:p w:rsidR="0018422C" w:rsidRDefault="0018422C" w:rsidP="0018422C">
      <w:pPr>
        <w:pStyle w:val="Odstavecseseznamem"/>
        <w:numPr>
          <w:ilvl w:val="0"/>
          <w:numId w:val="9"/>
        </w:numPr>
        <w:spacing w:after="0" w:line="240" w:lineRule="auto"/>
        <w:rPr>
          <w:sz w:val="24"/>
        </w:rPr>
      </w:pPr>
    </w:p>
    <w:p w:rsidR="0018422C" w:rsidRDefault="0018422C" w:rsidP="0018422C">
      <w:pPr>
        <w:pStyle w:val="Odstavecseseznamem"/>
        <w:numPr>
          <w:ilvl w:val="0"/>
          <w:numId w:val="9"/>
        </w:numPr>
        <w:spacing w:after="0" w:line="240" w:lineRule="auto"/>
        <w:rPr>
          <w:sz w:val="24"/>
        </w:rPr>
      </w:pPr>
    </w:p>
    <w:p w:rsidR="0018422C" w:rsidRPr="0018422C" w:rsidRDefault="0018422C" w:rsidP="0018422C">
      <w:pPr>
        <w:pStyle w:val="Odstavecseseznamem"/>
        <w:numPr>
          <w:ilvl w:val="0"/>
          <w:numId w:val="9"/>
        </w:numPr>
        <w:spacing w:after="0" w:line="240" w:lineRule="auto"/>
        <w:rPr>
          <w:sz w:val="24"/>
        </w:rPr>
      </w:pPr>
    </w:p>
    <w:p w:rsidR="0018422C" w:rsidRPr="00B5365E" w:rsidRDefault="0018422C" w:rsidP="00B5365E"/>
    <w:p w:rsidR="0018422C" w:rsidRPr="0018422C" w:rsidRDefault="0018422C" w:rsidP="0018422C">
      <w:pPr>
        <w:rPr>
          <w:u w:val="single"/>
        </w:rPr>
      </w:pPr>
      <w:r w:rsidRPr="0018422C">
        <w:rPr>
          <w:u w:val="single"/>
        </w:rPr>
        <w:t xml:space="preserve">Systém našeho </w:t>
      </w:r>
      <w:proofErr w:type="gramStart"/>
      <w:r w:rsidRPr="0018422C">
        <w:rPr>
          <w:u w:val="single"/>
        </w:rPr>
        <w:t>školství :</w:t>
      </w:r>
      <w:proofErr w:type="gramEnd"/>
    </w:p>
    <w:p w:rsidR="0018422C" w:rsidRPr="00B5365E" w:rsidRDefault="00B5365E" w:rsidP="00B5365E">
      <w:pPr>
        <w:pStyle w:val="Odstavecseseznamem"/>
        <w:numPr>
          <w:ilvl w:val="0"/>
          <w:numId w:val="11"/>
        </w:numPr>
      </w:pPr>
      <w:r w:rsidRPr="00B5365E">
        <w:t>Mateřské školy</w:t>
      </w:r>
    </w:p>
    <w:p w:rsidR="00B5365E" w:rsidRDefault="00B5365E" w:rsidP="00B5365E">
      <w:pPr>
        <w:pStyle w:val="Odstavecseseznamem"/>
        <w:numPr>
          <w:ilvl w:val="0"/>
          <w:numId w:val="11"/>
        </w:numPr>
      </w:pPr>
      <w:r>
        <w:t>Základní školy</w:t>
      </w:r>
    </w:p>
    <w:p w:rsidR="00B5365E" w:rsidRDefault="00B5365E" w:rsidP="00B5365E">
      <w:pPr>
        <w:pStyle w:val="Odstavecseseznamem"/>
        <w:numPr>
          <w:ilvl w:val="0"/>
          <w:numId w:val="11"/>
        </w:numPr>
      </w:pPr>
      <w:r>
        <w:t>Střední školy a učiliště</w:t>
      </w:r>
    </w:p>
    <w:p w:rsidR="00B5365E" w:rsidRDefault="00B5365E" w:rsidP="00B5365E">
      <w:pPr>
        <w:pStyle w:val="Odstavecseseznamem"/>
        <w:numPr>
          <w:ilvl w:val="0"/>
          <w:numId w:val="11"/>
        </w:numPr>
      </w:pPr>
      <w:r>
        <w:t>Vyšší odborné školy</w:t>
      </w:r>
    </w:p>
    <w:p w:rsidR="00B5365E" w:rsidRPr="00B5365E" w:rsidRDefault="00B5365E" w:rsidP="00B5365E">
      <w:pPr>
        <w:pStyle w:val="Odstavecseseznamem"/>
        <w:numPr>
          <w:ilvl w:val="0"/>
          <w:numId w:val="11"/>
        </w:numPr>
      </w:pPr>
      <w:r>
        <w:t>Vysoké školy</w:t>
      </w:r>
      <w:r>
        <w:rPr>
          <w:rFonts w:ascii="Georgia" w:eastAsia="Times New Roman" w:hAnsi="Georgia" w:cs="Times New Roman"/>
          <w:szCs w:val="36"/>
          <w:lang w:eastAsia="cs-CZ"/>
        </w:rPr>
        <w:t xml:space="preserve"> </w:t>
      </w:r>
    </w:p>
    <w:p w:rsidR="00B5365E" w:rsidRDefault="00B5365E" w:rsidP="00B5365E">
      <w:pPr>
        <w:rPr>
          <w:u w:val="single"/>
        </w:rPr>
      </w:pPr>
      <w:r>
        <w:rPr>
          <w:u w:val="single"/>
        </w:rPr>
        <w:t>Typy škol:</w:t>
      </w:r>
    </w:p>
    <w:p w:rsidR="00B5365E" w:rsidRDefault="00B5365E" w:rsidP="00B5365E">
      <w:pPr>
        <w:pStyle w:val="Odstavecseseznamem"/>
        <w:numPr>
          <w:ilvl w:val="0"/>
          <w:numId w:val="12"/>
        </w:numPr>
      </w:pPr>
      <w:r w:rsidRPr="00B5365E">
        <w:t>Státní</w:t>
      </w:r>
    </w:p>
    <w:p w:rsidR="00B5365E" w:rsidRDefault="00B5365E" w:rsidP="00B5365E">
      <w:pPr>
        <w:pStyle w:val="Odstavecseseznamem"/>
        <w:numPr>
          <w:ilvl w:val="0"/>
          <w:numId w:val="12"/>
        </w:numPr>
      </w:pPr>
      <w:r>
        <w:t>Soukromá</w:t>
      </w:r>
    </w:p>
    <w:p w:rsidR="00B5365E" w:rsidRDefault="00B5365E" w:rsidP="00B5365E">
      <w:pPr>
        <w:pStyle w:val="Odstavecseseznamem"/>
        <w:numPr>
          <w:ilvl w:val="0"/>
          <w:numId w:val="12"/>
        </w:numPr>
      </w:pPr>
      <w:r>
        <w:t>Domácí vzdělávání</w:t>
      </w:r>
    </w:p>
    <w:p w:rsidR="00B5365E" w:rsidRDefault="00B5365E" w:rsidP="00B5365E">
      <w:pPr>
        <w:pStyle w:val="Odstavecseseznamem"/>
        <w:numPr>
          <w:ilvl w:val="0"/>
          <w:numId w:val="12"/>
        </w:numPr>
      </w:pPr>
      <w:proofErr w:type="gramStart"/>
      <w:r>
        <w:t>Alternativní</w:t>
      </w:r>
      <w:proofErr w:type="gramEnd"/>
      <w:r>
        <w:t xml:space="preserve">  ( </w:t>
      </w:r>
      <w:proofErr w:type="gramStart"/>
      <w:r>
        <w:t>waldorfská</w:t>
      </w:r>
      <w:proofErr w:type="gramEnd"/>
      <w:r>
        <w:t xml:space="preserve">, </w:t>
      </w:r>
      <w:proofErr w:type="spellStart"/>
      <w:r>
        <w:t>montessori</w:t>
      </w:r>
      <w:proofErr w:type="spellEnd"/>
      <w:r>
        <w:t>)</w:t>
      </w:r>
    </w:p>
    <w:p w:rsidR="00B5365E" w:rsidRPr="00B5365E" w:rsidRDefault="00B5365E" w:rsidP="00B5365E">
      <w:pPr>
        <w:pStyle w:val="Odstavecseseznamem"/>
        <w:numPr>
          <w:ilvl w:val="0"/>
          <w:numId w:val="12"/>
        </w:numPr>
      </w:pPr>
      <w:r>
        <w:t>Školy s profilovým zaměřením na sport, jazyky umění</w:t>
      </w:r>
    </w:p>
    <w:p w:rsidR="0018422C" w:rsidRDefault="00B5365E" w:rsidP="0018422C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C00000"/>
          <w:szCs w:val="36"/>
          <w:u w:val="single"/>
          <w:lang w:eastAsia="cs-CZ"/>
        </w:rPr>
      </w:pPr>
      <w:r w:rsidRPr="00B5365E">
        <w:rPr>
          <w:rFonts w:ascii="Georgia" w:eastAsia="Times New Roman" w:hAnsi="Georgia" w:cs="Times New Roman"/>
          <w:color w:val="C00000"/>
          <w:szCs w:val="36"/>
          <w:highlight w:val="yellow"/>
          <w:u w:val="single"/>
          <w:lang w:eastAsia="cs-CZ"/>
        </w:rPr>
        <w:t>Pouze ke čtení</w:t>
      </w:r>
    </w:p>
    <w:p w:rsidR="0018422C" w:rsidRPr="0018422C" w:rsidRDefault="0018422C" w:rsidP="0018422C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C00000"/>
          <w:szCs w:val="36"/>
          <w:u w:val="single"/>
          <w:lang w:eastAsia="cs-CZ"/>
        </w:rPr>
      </w:pPr>
      <w:proofErr w:type="gramStart"/>
      <w:r w:rsidRPr="0018422C">
        <w:rPr>
          <w:rFonts w:ascii="Georgia" w:eastAsia="Times New Roman" w:hAnsi="Georgia" w:cs="Times New Roman"/>
          <w:color w:val="C00000"/>
          <w:szCs w:val="36"/>
          <w:u w:val="single"/>
          <w:lang w:eastAsia="cs-CZ"/>
        </w:rPr>
        <w:t xml:space="preserve">Text </w:t>
      </w:r>
      <w:r>
        <w:rPr>
          <w:rFonts w:ascii="Georgia" w:eastAsia="Times New Roman" w:hAnsi="Georgia" w:cs="Times New Roman"/>
          <w:color w:val="C00000"/>
          <w:szCs w:val="36"/>
          <w:u w:val="single"/>
          <w:lang w:eastAsia="cs-CZ"/>
        </w:rPr>
        <w:t>:</w:t>
      </w:r>
      <w:r w:rsidRPr="0018422C">
        <w:rPr>
          <w:rFonts w:ascii="Georgia" w:eastAsia="Times New Roman" w:hAnsi="Georgia" w:cs="Times New Roman"/>
          <w:color w:val="C00000"/>
          <w:szCs w:val="36"/>
          <w:u w:val="single"/>
          <w:lang w:eastAsia="cs-CZ"/>
        </w:rPr>
        <w:t>Historie</w:t>
      </w:r>
      <w:proofErr w:type="gramEnd"/>
      <w:r w:rsidRPr="0018422C">
        <w:rPr>
          <w:rFonts w:ascii="Georgia" w:eastAsia="Times New Roman" w:hAnsi="Georgia" w:cs="Times New Roman"/>
          <w:color w:val="C00000"/>
          <w:szCs w:val="36"/>
          <w:u w:val="single"/>
          <w:lang w:eastAsia="cs-CZ"/>
        </w:rPr>
        <w:t xml:space="preserve"> vzdělávání v ČR není součástí zápisu</w:t>
      </w:r>
    </w:p>
    <w:p w:rsidR="0018422C" w:rsidRPr="0018422C" w:rsidRDefault="0018422C" w:rsidP="0018422C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b/>
          <w:color w:val="000000"/>
          <w:szCs w:val="36"/>
          <w:lang w:eastAsia="cs-CZ"/>
        </w:rPr>
      </w:pPr>
      <w:r w:rsidRPr="0018422C">
        <w:rPr>
          <w:rFonts w:ascii="Georgia" w:eastAsia="Times New Roman" w:hAnsi="Georgia" w:cs="Times New Roman"/>
          <w:b/>
          <w:color w:val="000000"/>
          <w:szCs w:val="36"/>
          <w:lang w:eastAsia="cs-CZ"/>
        </w:rPr>
        <w:t>Historie vzdělávání v České republice</w:t>
      </w:r>
    </w:p>
    <w:p w:rsidR="0018422C" w:rsidRPr="0018422C" w:rsidRDefault="0018422C" w:rsidP="0018422C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/>
          <w:color w:val="222222"/>
          <w:sz w:val="20"/>
          <w:szCs w:val="21"/>
          <w:u w:val="single"/>
          <w:lang w:eastAsia="cs-CZ"/>
        </w:rPr>
      </w:pPr>
      <w:proofErr w:type="gramStart"/>
      <w:r w:rsidRPr="0018422C">
        <w:rPr>
          <w:rFonts w:ascii="Arial" w:eastAsia="Times New Roman" w:hAnsi="Arial" w:cs="Arial"/>
          <w:b/>
          <w:color w:val="222222"/>
          <w:sz w:val="20"/>
          <w:szCs w:val="21"/>
          <w:u w:val="single"/>
          <w:lang w:eastAsia="cs-CZ"/>
        </w:rPr>
        <w:t>18.století</w:t>
      </w:r>
      <w:proofErr w:type="gramEnd"/>
    </w:p>
    <w:p w:rsidR="0018422C" w:rsidRPr="0018422C" w:rsidRDefault="0018422C" w:rsidP="0018422C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eastAsia="cs-CZ"/>
        </w:rPr>
      </w:pPr>
      <w:r w:rsidRPr="0018422C">
        <w:rPr>
          <w:rFonts w:ascii="Arial" w:eastAsia="Times New Roman" w:hAnsi="Arial" w:cs="Arial"/>
          <w:color w:val="222222"/>
          <w:sz w:val="21"/>
          <w:szCs w:val="21"/>
          <w:lang w:eastAsia="cs-CZ"/>
        </w:rPr>
        <w:t>V roce</w:t>
      </w:r>
      <w:r w:rsidRPr="0018422C">
        <w:rPr>
          <w:rFonts w:ascii="Arial" w:eastAsia="Times New Roman" w:hAnsi="Arial" w:cs="Arial"/>
          <w:b/>
          <w:color w:val="FF0000"/>
          <w:sz w:val="21"/>
          <w:szCs w:val="21"/>
          <w:lang w:eastAsia="cs-CZ"/>
        </w:rPr>
        <w:t xml:space="preserve"> 1774</w:t>
      </w:r>
      <w:r w:rsidRPr="0018422C">
        <w:rPr>
          <w:rFonts w:ascii="Arial" w:eastAsia="Times New Roman" w:hAnsi="Arial" w:cs="Arial"/>
          <w:color w:val="FF0000"/>
          <w:sz w:val="21"/>
          <w:szCs w:val="21"/>
          <w:lang w:eastAsia="cs-CZ"/>
        </w:rPr>
        <w:t xml:space="preserve"> </w:t>
      </w:r>
      <w:r w:rsidRPr="0018422C">
        <w:rPr>
          <w:rFonts w:ascii="Arial" w:eastAsia="Times New Roman" w:hAnsi="Arial" w:cs="Arial"/>
          <w:color w:val="222222"/>
          <w:sz w:val="21"/>
          <w:szCs w:val="21"/>
          <w:lang w:eastAsia="cs-CZ"/>
        </w:rPr>
        <w:t>byla v rámci školské reformy provedené </w:t>
      </w:r>
      <w:hyperlink r:id="rId5" w:tooltip="Marie Terezie" w:history="1">
        <w:r w:rsidRPr="0018422C">
          <w:rPr>
            <w:rFonts w:ascii="Arial" w:eastAsia="Times New Roman" w:hAnsi="Arial" w:cs="Arial"/>
            <w:color w:val="0B0080"/>
            <w:sz w:val="21"/>
            <w:szCs w:val="21"/>
            <w:lang w:eastAsia="cs-CZ"/>
          </w:rPr>
          <w:t>Marií Terezií</w:t>
        </w:r>
      </w:hyperlink>
      <w:r w:rsidRPr="0018422C">
        <w:rPr>
          <w:rFonts w:ascii="Arial" w:eastAsia="Times New Roman" w:hAnsi="Arial" w:cs="Arial"/>
          <w:color w:val="222222"/>
          <w:sz w:val="21"/>
          <w:szCs w:val="21"/>
          <w:lang w:eastAsia="cs-CZ"/>
        </w:rPr>
        <w:t xml:space="preserve"> zavedena </w:t>
      </w:r>
      <w:r w:rsidRPr="0018422C">
        <w:rPr>
          <w:rFonts w:ascii="Arial" w:eastAsia="Times New Roman" w:hAnsi="Arial" w:cs="Arial"/>
          <w:b/>
          <w:color w:val="222222"/>
          <w:sz w:val="21"/>
          <w:szCs w:val="21"/>
          <w:lang w:eastAsia="cs-CZ"/>
        </w:rPr>
        <w:t>šestiletá povinná školní</w:t>
      </w:r>
      <w:r w:rsidRPr="0018422C">
        <w:rPr>
          <w:rFonts w:ascii="Arial" w:eastAsia="Times New Roman" w:hAnsi="Arial" w:cs="Arial"/>
          <w:color w:val="222222"/>
          <w:sz w:val="21"/>
          <w:szCs w:val="21"/>
          <w:lang w:eastAsia="cs-CZ"/>
        </w:rPr>
        <w:t xml:space="preserve"> docházka. České školství si bralo vzor z protestantského </w:t>
      </w:r>
      <w:hyperlink r:id="rId6" w:tooltip="Prusko" w:history="1">
        <w:r w:rsidRPr="0018422C">
          <w:rPr>
            <w:rFonts w:ascii="Arial" w:eastAsia="Times New Roman" w:hAnsi="Arial" w:cs="Arial"/>
            <w:color w:val="0B0080"/>
            <w:sz w:val="21"/>
            <w:szCs w:val="21"/>
            <w:lang w:eastAsia="cs-CZ"/>
          </w:rPr>
          <w:t>Pruska</w:t>
        </w:r>
      </w:hyperlink>
      <w:r w:rsidRPr="0018422C">
        <w:rPr>
          <w:rFonts w:ascii="Arial" w:eastAsia="Times New Roman" w:hAnsi="Arial" w:cs="Arial"/>
          <w:color w:val="222222"/>
          <w:sz w:val="21"/>
          <w:szCs w:val="21"/>
          <w:lang w:eastAsia="cs-CZ"/>
        </w:rPr>
        <w:t xml:space="preserve">. Základními aspekty </w:t>
      </w:r>
      <w:r w:rsidRPr="0018422C">
        <w:rPr>
          <w:rFonts w:ascii="Arial" w:eastAsia="Times New Roman" w:hAnsi="Arial" w:cs="Arial"/>
          <w:color w:val="222222"/>
          <w:sz w:val="21"/>
          <w:szCs w:val="21"/>
          <w:lang w:eastAsia="cs-CZ"/>
        </w:rPr>
        <w:lastRenderedPageBreak/>
        <w:t>vyučování bylo </w:t>
      </w:r>
      <w:hyperlink r:id="rId7" w:tooltip="Čtení" w:history="1">
        <w:r w:rsidRPr="0018422C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cs-CZ"/>
          </w:rPr>
          <w:t>čtení</w:t>
        </w:r>
      </w:hyperlink>
      <w:r w:rsidRPr="0018422C">
        <w:rPr>
          <w:rFonts w:ascii="Arial" w:eastAsia="Times New Roman" w:hAnsi="Arial" w:cs="Arial"/>
          <w:color w:val="222222"/>
          <w:sz w:val="21"/>
          <w:szCs w:val="21"/>
          <w:u w:val="single"/>
          <w:lang w:eastAsia="cs-CZ"/>
        </w:rPr>
        <w:t>, </w:t>
      </w:r>
      <w:hyperlink r:id="rId8" w:tooltip="Psaní" w:history="1">
        <w:r w:rsidRPr="0018422C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cs-CZ"/>
          </w:rPr>
          <w:t>psaní</w:t>
        </w:r>
      </w:hyperlink>
      <w:r w:rsidRPr="0018422C">
        <w:rPr>
          <w:rFonts w:ascii="Arial" w:eastAsia="Times New Roman" w:hAnsi="Arial" w:cs="Arial"/>
          <w:color w:val="222222"/>
          <w:sz w:val="21"/>
          <w:szCs w:val="21"/>
          <w:u w:val="single"/>
          <w:lang w:eastAsia="cs-CZ"/>
        </w:rPr>
        <w:t> a </w:t>
      </w:r>
      <w:hyperlink r:id="rId9" w:tooltip="Počítání (stránka neexistuje)" w:history="1">
        <w:r w:rsidRPr="0018422C">
          <w:rPr>
            <w:rFonts w:ascii="Arial" w:eastAsia="Times New Roman" w:hAnsi="Arial" w:cs="Arial"/>
            <w:color w:val="A55858"/>
            <w:sz w:val="21"/>
            <w:szCs w:val="21"/>
            <w:u w:val="single"/>
            <w:lang w:eastAsia="cs-CZ"/>
          </w:rPr>
          <w:t>počítání</w:t>
        </w:r>
      </w:hyperlink>
      <w:r w:rsidRPr="0018422C">
        <w:rPr>
          <w:rFonts w:ascii="Arial" w:eastAsia="Times New Roman" w:hAnsi="Arial" w:cs="Arial"/>
          <w:color w:val="222222"/>
          <w:sz w:val="21"/>
          <w:szCs w:val="21"/>
          <w:lang w:eastAsia="cs-CZ"/>
        </w:rPr>
        <w:t>. Ovšem jedním z hlavních předmětů zůstalo </w:t>
      </w:r>
      <w:hyperlink r:id="rId10" w:tooltip="Náboženství" w:history="1">
        <w:r w:rsidRPr="0018422C">
          <w:rPr>
            <w:rFonts w:ascii="Arial" w:eastAsia="Times New Roman" w:hAnsi="Arial" w:cs="Arial"/>
            <w:color w:val="0B0080"/>
            <w:sz w:val="21"/>
            <w:szCs w:val="21"/>
            <w:u w:val="single"/>
            <w:lang w:eastAsia="cs-CZ"/>
          </w:rPr>
          <w:t>náboženství</w:t>
        </w:r>
      </w:hyperlink>
      <w:r w:rsidRPr="0018422C">
        <w:rPr>
          <w:rFonts w:ascii="Arial" w:eastAsia="Times New Roman" w:hAnsi="Arial" w:cs="Arial"/>
          <w:color w:val="222222"/>
          <w:sz w:val="21"/>
          <w:szCs w:val="21"/>
          <w:lang w:eastAsia="cs-CZ"/>
        </w:rPr>
        <w:t>. Postupně začala vznikat i </w:t>
      </w:r>
      <w:hyperlink r:id="rId11" w:tooltip="Gymnázium" w:history="1">
        <w:r w:rsidRPr="0018422C">
          <w:rPr>
            <w:rFonts w:ascii="Arial" w:eastAsia="Times New Roman" w:hAnsi="Arial" w:cs="Arial"/>
            <w:color w:val="0B0080"/>
            <w:sz w:val="21"/>
            <w:szCs w:val="21"/>
            <w:lang w:eastAsia="cs-CZ"/>
          </w:rPr>
          <w:t>gymnázia</w:t>
        </w:r>
      </w:hyperlink>
      <w:r w:rsidRPr="0018422C">
        <w:rPr>
          <w:rFonts w:ascii="Arial" w:eastAsia="Times New Roman" w:hAnsi="Arial" w:cs="Arial"/>
          <w:color w:val="222222"/>
          <w:sz w:val="21"/>
          <w:szCs w:val="21"/>
          <w:lang w:eastAsia="cs-CZ"/>
        </w:rPr>
        <w:t> a </w:t>
      </w:r>
      <w:hyperlink r:id="rId12" w:tooltip="Dívčí škola (stránka neexistuje)" w:history="1">
        <w:r w:rsidRPr="0018422C">
          <w:rPr>
            <w:rFonts w:ascii="Arial" w:eastAsia="Times New Roman" w:hAnsi="Arial" w:cs="Arial"/>
            <w:color w:val="A55858"/>
            <w:sz w:val="21"/>
            <w:szCs w:val="21"/>
            <w:lang w:eastAsia="cs-CZ"/>
          </w:rPr>
          <w:t>školy pro dívky</w:t>
        </w:r>
      </w:hyperlink>
      <w:r w:rsidRPr="0018422C">
        <w:rPr>
          <w:rFonts w:ascii="Arial" w:eastAsia="Times New Roman" w:hAnsi="Arial" w:cs="Arial"/>
          <w:color w:val="222222"/>
          <w:sz w:val="21"/>
          <w:szCs w:val="21"/>
          <w:lang w:eastAsia="cs-CZ"/>
        </w:rPr>
        <w:t xml:space="preserve">. </w:t>
      </w:r>
    </w:p>
    <w:p w:rsidR="0018422C" w:rsidRPr="0018422C" w:rsidRDefault="0018422C" w:rsidP="0018422C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1"/>
          <w:szCs w:val="21"/>
          <w:lang w:eastAsia="cs-CZ"/>
        </w:rPr>
      </w:pPr>
      <w:hyperlink r:id="rId13" w:tooltip="19. století" w:history="1">
        <w:r w:rsidRPr="0018422C">
          <w:rPr>
            <w:rFonts w:ascii="Arial" w:eastAsia="Times New Roman" w:hAnsi="Arial" w:cs="Arial"/>
            <w:b/>
            <w:sz w:val="21"/>
            <w:szCs w:val="21"/>
            <w:u w:val="single"/>
            <w:lang w:eastAsia="cs-CZ"/>
          </w:rPr>
          <w:t>19. století</w:t>
        </w:r>
      </w:hyperlink>
    </w:p>
    <w:p w:rsidR="0018422C" w:rsidRDefault="0018422C" w:rsidP="0018422C">
      <w:pPr>
        <w:numPr>
          <w:ilvl w:val="0"/>
          <w:numId w:val="4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eastAsia="cs-CZ"/>
        </w:rPr>
      </w:pPr>
      <w:r w:rsidRPr="0018422C">
        <w:rPr>
          <w:rFonts w:ascii="Arial" w:eastAsia="Times New Roman" w:hAnsi="Arial" w:cs="Arial"/>
          <w:color w:val="222222"/>
          <w:sz w:val="21"/>
          <w:szCs w:val="21"/>
          <w:lang w:eastAsia="cs-CZ"/>
        </w:rPr>
        <w:t>snahy o sjednocení </w:t>
      </w:r>
      <w:hyperlink r:id="rId14" w:tooltip="Střední škola" w:history="1">
        <w:r w:rsidRPr="0018422C">
          <w:rPr>
            <w:rFonts w:ascii="Arial" w:eastAsia="Times New Roman" w:hAnsi="Arial" w:cs="Arial"/>
            <w:color w:val="0B0080"/>
            <w:sz w:val="21"/>
            <w:szCs w:val="21"/>
            <w:lang w:eastAsia="cs-CZ"/>
          </w:rPr>
          <w:t>středního vzdělání</w:t>
        </w:r>
      </w:hyperlink>
      <w:r w:rsidRPr="0018422C">
        <w:rPr>
          <w:rFonts w:ascii="Arial" w:eastAsia="Times New Roman" w:hAnsi="Arial" w:cs="Arial"/>
          <w:color w:val="222222"/>
          <w:sz w:val="21"/>
          <w:szCs w:val="21"/>
          <w:lang w:eastAsia="cs-CZ"/>
        </w:rPr>
        <w:t> pro studenty.</w:t>
      </w:r>
      <w:r>
        <w:rPr>
          <w:rFonts w:ascii="Arial" w:eastAsia="Times New Roman" w:hAnsi="Arial" w:cs="Arial"/>
          <w:color w:val="222222"/>
          <w:sz w:val="21"/>
          <w:szCs w:val="21"/>
          <w:lang w:eastAsia="cs-CZ"/>
        </w:rPr>
        <w:t xml:space="preserve"> </w:t>
      </w:r>
    </w:p>
    <w:p w:rsidR="0018422C" w:rsidRPr="0018422C" w:rsidRDefault="0018422C" w:rsidP="0018422C">
      <w:pPr>
        <w:numPr>
          <w:ilvl w:val="0"/>
          <w:numId w:val="4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eastAsia="cs-CZ"/>
        </w:rPr>
      </w:pPr>
      <w:r w:rsidRPr="0018422C">
        <w:rPr>
          <w:rFonts w:ascii="Arial" w:eastAsia="Times New Roman" w:hAnsi="Arial" w:cs="Arial"/>
          <w:color w:val="0B0080"/>
          <w:sz w:val="21"/>
          <w:szCs w:val="21"/>
          <w:u w:val="single"/>
          <w:lang w:eastAsia="cs-CZ"/>
        </w:rPr>
        <w:t>1869</w:t>
      </w:r>
      <w:r w:rsidRPr="0018422C">
        <w:rPr>
          <w:rFonts w:ascii="Arial" w:eastAsia="Times New Roman" w:hAnsi="Arial" w:cs="Arial"/>
          <w:b/>
          <w:color w:val="222222"/>
          <w:sz w:val="21"/>
          <w:szCs w:val="21"/>
          <w:lang w:eastAsia="cs-CZ"/>
        </w:rPr>
        <w:t xml:space="preserve"> Byl zaveden systém osmileté školy obecné a městské</w:t>
      </w:r>
      <w:r w:rsidRPr="0018422C">
        <w:rPr>
          <w:rFonts w:ascii="Arial" w:eastAsia="Times New Roman" w:hAnsi="Arial" w:cs="Arial"/>
          <w:color w:val="222222"/>
          <w:sz w:val="21"/>
          <w:szCs w:val="21"/>
          <w:lang w:eastAsia="cs-CZ"/>
        </w:rPr>
        <w:t xml:space="preserve">, zřídil učitelské ústavy pro vzdělání učitelů, významně rozšířil obsah vzdělání a v neposlední řadě zavedl </w:t>
      </w:r>
      <w:r w:rsidRPr="0018422C">
        <w:rPr>
          <w:rFonts w:ascii="Arial" w:eastAsia="Times New Roman" w:hAnsi="Arial" w:cs="Arial"/>
          <w:b/>
          <w:color w:val="222222"/>
          <w:sz w:val="21"/>
          <w:szCs w:val="21"/>
          <w:lang w:eastAsia="cs-CZ"/>
        </w:rPr>
        <w:t>osmiletou </w:t>
      </w:r>
      <w:hyperlink r:id="rId15" w:tooltip="Povinná školní docházka" w:history="1">
        <w:r w:rsidRPr="0018422C">
          <w:rPr>
            <w:rFonts w:ascii="Arial" w:eastAsia="Times New Roman" w:hAnsi="Arial" w:cs="Arial"/>
            <w:b/>
            <w:color w:val="0B0080"/>
            <w:sz w:val="21"/>
            <w:szCs w:val="21"/>
            <w:lang w:eastAsia="cs-CZ"/>
          </w:rPr>
          <w:t>školní povinnost</w:t>
        </w:r>
      </w:hyperlink>
      <w:r w:rsidRPr="0018422C">
        <w:rPr>
          <w:rFonts w:ascii="Arial" w:eastAsia="Times New Roman" w:hAnsi="Arial" w:cs="Arial"/>
          <w:color w:val="222222"/>
          <w:sz w:val="21"/>
          <w:szCs w:val="21"/>
          <w:lang w:eastAsia="cs-CZ"/>
        </w:rPr>
        <w:t>.</w:t>
      </w:r>
    </w:p>
    <w:p w:rsidR="0018422C" w:rsidRPr="0018422C" w:rsidRDefault="0018422C" w:rsidP="0018422C">
      <w:pPr>
        <w:spacing w:after="200" w:line="276" w:lineRule="auto"/>
        <w:rPr>
          <w:rFonts w:ascii="Calibri" w:eastAsia="Calibri" w:hAnsi="Calibri" w:cs="Times New Roman"/>
          <w:b/>
          <w:sz w:val="24"/>
          <w:u w:val="single"/>
        </w:rPr>
      </w:pPr>
      <w:proofErr w:type="gramStart"/>
      <w:r w:rsidRPr="0018422C">
        <w:rPr>
          <w:rFonts w:ascii="Calibri" w:eastAsia="Calibri" w:hAnsi="Calibri" w:cs="Times New Roman"/>
          <w:b/>
          <w:sz w:val="24"/>
          <w:u w:val="single"/>
        </w:rPr>
        <w:t>20.století</w:t>
      </w:r>
      <w:proofErr w:type="gramEnd"/>
    </w:p>
    <w:p w:rsidR="0018422C" w:rsidRPr="0018422C" w:rsidRDefault="0018422C" w:rsidP="0018422C">
      <w:pPr>
        <w:numPr>
          <w:ilvl w:val="0"/>
          <w:numId w:val="7"/>
        </w:numPr>
        <w:spacing w:after="200" w:line="276" w:lineRule="auto"/>
        <w:contextualSpacing/>
        <w:rPr>
          <w:rFonts w:ascii="Calibri" w:eastAsia="Calibri" w:hAnsi="Calibri" w:cs="Times New Roman"/>
          <w:sz w:val="24"/>
          <w:u w:val="single"/>
        </w:rPr>
      </w:pPr>
      <w:r w:rsidRPr="0018422C">
        <w:rPr>
          <w:rFonts w:ascii="Calibri" w:eastAsia="Calibri" w:hAnsi="Calibri" w:cs="Times New Roman"/>
          <w:b/>
          <w:sz w:val="24"/>
        </w:rPr>
        <w:t xml:space="preserve">Do </w:t>
      </w:r>
      <w:proofErr w:type="gramStart"/>
      <w:r w:rsidRPr="0018422C">
        <w:rPr>
          <w:rFonts w:ascii="Calibri" w:eastAsia="Calibri" w:hAnsi="Calibri" w:cs="Times New Roman"/>
          <w:b/>
          <w:sz w:val="24"/>
        </w:rPr>
        <w:t>r.1953</w:t>
      </w:r>
      <w:proofErr w:type="gramEnd"/>
      <w:r w:rsidRPr="0018422C">
        <w:rPr>
          <w:rFonts w:ascii="Calibri" w:eastAsia="Calibri" w:hAnsi="Calibri" w:cs="Times New Roman"/>
          <w:b/>
          <w:sz w:val="24"/>
        </w:rPr>
        <w:t xml:space="preserve"> - 9 let PŠD </w:t>
      </w:r>
      <w:r w:rsidRPr="0018422C">
        <w:rPr>
          <w:rFonts w:ascii="Calibri" w:eastAsia="Calibri" w:hAnsi="Calibri" w:cs="Times New Roman"/>
          <w:sz w:val="24"/>
        </w:rPr>
        <w:t>(5 let obecná ZŠ, 4 roky měšťanská škola)</w:t>
      </w:r>
    </w:p>
    <w:p w:rsidR="0018422C" w:rsidRPr="0018422C" w:rsidRDefault="0018422C" w:rsidP="0018422C">
      <w:pPr>
        <w:numPr>
          <w:ilvl w:val="0"/>
          <w:numId w:val="6"/>
        </w:numPr>
        <w:spacing w:after="200" w:line="276" w:lineRule="auto"/>
        <w:contextualSpacing/>
        <w:rPr>
          <w:rFonts w:ascii="Calibri" w:eastAsia="Calibri" w:hAnsi="Calibri" w:cs="Times New Roman"/>
          <w:b/>
          <w:sz w:val="24"/>
          <w:u w:val="single"/>
        </w:rPr>
      </w:pPr>
      <w:r w:rsidRPr="0018422C">
        <w:rPr>
          <w:rFonts w:ascii="Calibri" w:eastAsia="Calibri" w:hAnsi="Calibri" w:cs="Times New Roman"/>
          <w:b/>
          <w:sz w:val="24"/>
        </w:rPr>
        <w:t xml:space="preserve">Od r.1953 - 8 let </w:t>
      </w:r>
      <w:proofErr w:type="gramStart"/>
      <w:r w:rsidRPr="0018422C">
        <w:rPr>
          <w:rFonts w:ascii="Calibri" w:eastAsia="Calibri" w:hAnsi="Calibri" w:cs="Times New Roman"/>
          <w:b/>
          <w:sz w:val="24"/>
        </w:rPr>
        <w:t xml:space="preserve">PŠD </w:t>
      </w:r>
      <w:r w:rsidRPr="0018422C">
        <w:rPr>
          <w:rFonts w:ascii="Calibri" w:eastAsia="Calibri" w:hAnsi="Calibri" w:cs="Times New Roman"/>
          <w:sz w:val="24"/>
        </w:rPr>
        <w:t>( mnohokrát</w:t>
      </w:r>
      <w:proofErr w:type="gramEnd"/>
      <w:r w:rsidRPr="0018422C">
        <w:rPr>
          <w:rFonts w:ascii="Calibri" w:eastAsia="Calibri" w:hAnsi="Calibri" w:cs="Times New Roman"/>
          <w:sz w:val="24"/>
        </w:rPr>
        <w:t xml:space="preserve"> nahrazeno 9 let PŠD a naopak)</w:t>
      </w:r>
    </w:p>
    <w:p w:rsidR="0018422C" w:rsidRPr="0018422C" w:rsidRDefault="0018422C" w:rsidP="0018422C">
      <w:pPr>
        <w:numPr>
          <w:ilvl w:val="0"/>
          <w:numId w:val="5"/>
        </w:numPr>
        <w:spacing w:after="200" w:line="276" w:lineRule="auto"/>
        <w:contextualSpacing/>
        <w:rPr>
          <w:rFonts w:ascii="Calibri" w:eastAsia="Calibri" w:hAnsi="Calibri" w:cs="Times New Roman"/>
          <w:sz w:val="24"/>
        </w:rPr>
      </w:pPr>
      <w:r w:rsidRPr="0018422C">
        <w:rPr>
          <w:rFonts w:ascii="Calibri" w:eastAsia="Calibri" w:hAnsi="Calibri" w:cs="Times New Roman"/>
          <w:b/>
          <w:sz w:val="24"/>
        </w:rPr>
        <w:t>1995</w:t>
      </w:r>
      <w:r w:rsidRPr="0018422C">
        <w:rPr>
          <w:rFonts w:ascii="Calibri" w:eastAsia="Calibri" w:hAnsi="Calibri" w:cs="Times New Roman"/>
          <w:sz w:val="24"/>
        </w:rPr>
        <w:t xml:space="preserve"> – novela </w:t>
      </w:r>
      <w:proofErr w:type="spellStart"/>
      <w:proofErr w:type="gramStart"/>
      <w:r w:rsidRPr="0018422C">
        <w:rPr>
          <w:rFonts w:ascii="Calibri" w:eastAsia="Calibri" w:hAnsi="Calibri" w:cs="Times New Roman"/>
          <w:sz w:val="24"/>
        </w:rPr>
        <w:t>škol</w:t>
      </w:r>
      <w:proofErr w:type="gramEnd"/>
      <w:r w:rsidRPr="0018422C">
        <w:rPr>
          <w:rFonts w:ascii="Calibri" w:eastAsia="Calibri" w:hAnsi="Calibri" w:cs="Times New Roman"/>
          <w:sz w:val="24"/>
        </w:rPr>
        <w:t>.</w:t>
      </w:r>
      <w:proofErr w:type="gramStart"/>
      <w:r w:rsidRPr="0018422C">
        <w:rPr>
          <w:rFonts w:ascii="Calibri" w:eastAsia="Calibri" w:hAnsi="Calibri" w:cs="Times New Roman"/>
          <w:sz w:val="24"/>
        </w:rPr>
        <w:t>zákona</w:t>
      </w:r>
      <w:proofErr w:type="spellEnd"/>
      <w:proofErr w:type="gramEnd"/>
      <w:r w:rsidRPr="0018422C">
        <w:rPr>
          <w:rFonts w:ascii="Calibri" w:eastAsia="Calibri" w:hAnsi="Calibri" w:cs="Times New Roman"/>
          <w:sz w:val="24"/>
        </w:rPr>
        <w:t xml:space="preserve">:  </w:t>
      </w:r>
      <w:r w:rsidRPr="0018422C">
        <w:rPr>
          <w:rFonts w:ascii="Calibri" w:eastAsia="Calibri" w:hAnsi="Calibri" w:cs="Times New Roman"/>
          <w:b/>
          <w:sz w:val="24"/>
        </w:rPr>
        <w:t>9 let PŠD</w:t>
      </w:r>
    </w:p>
    <w:p w:rsidR="0018422C" w:rsidRPr="0095632B" w:rsidRDefault="0018422C" w:rsidP="0095632B">
      <w:pPr>
        <w:rPr>
          <w:sz w:val="24"/>
        </w:rPr>
      </w:pPr>
    </w:p>
    <w:p w:rsidR="0095632B" w:rsidRPr="0095632B" w:rsidRDefault="0095632B">
      <w:pPr>
        <w:rPr>
          <w:b/>
          <w:sz w:val="24"/>
        </w:rPr>
      </w:pPr>
    </w:p>
    <w:p w:rsidR="0095632B" w:rsidRPr="0095632B" w:rsidRDefault="0095632B">
      <w:pPr>
        <w:rPr>
          <w:sz w:val="28"/>
        </w:rPr>
      </w:pPr>
    </w:p>
    <w:p w:rsidR="0095632B" w:rsidRPr="0095632B" w:rsidRDefault="0095632B">
      <w:pPr>
        <w:rPr>
          <w:sz w:val="24"/>
        </w:rPr>
      </w:pPr>
    </w:p>
    <w:sectPr w:rsidR="0095632B" w:rsidRPr="009563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D1264"/>
    <w:multiLevelType w:val="hybridMultilevel"/>
    <w:tmpl w:val="03485D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667EB"/>
    <w:multiLevelType w:val="hybridMultilevel"/>
    <w:tmpl w:val="EEA283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BC4B5C"/>
    <w:multiLevelType w:val="hybridMultilevel"/>
    <w:tmpl w:val="A99AF8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971FE8"/>
    <w:multiLevelType w:val="hybridMultilevel"/>
    <w:tmpl w:val="6A3AA7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1F62F9"/>
    <w:multiLevelType w:val="hybridMultilevel"/>
    <w:tmpl w:val="8E62C80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48F111CE"/>
    <w:multiLevelType w:val="hybridMultilevel"/>
    <w:tmpl w:val="CA7A63B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0C7A4A"/>
    <w:multiLevelType w:val="hybridMultilevel"/>
    <w:tmpl w:val="6FA441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6166C3"/>
    <w:multiLevelType w:val="hybridMultilevel"/>
    <w:tmpl w:val="2C88B4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344D44"/>
    <w:multiLevelType w:val="hybridMultilevel"/>
    <w:tmpl w:val="BECC2D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4D0B98"/>
    <w:multiLevelType w:val="hybridMultilevel"/>
    <w:tmpl w:val="CB506D8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9C513A"/>
    <w:multiLevelType w:val="hybridMultilevel"/>
    <w:tmpl w:val="E6A018A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E945541"/>
    <w:multiLevelType w:val="hybridMultilevel"/>
    <w:tmpl w:val="E8023B4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4"/>
  </w:num>
  <w:num w:numId="5">
    <w:abstractNumId w:val="2"/>
  </w:num>
  <w:num w:numId="6">
    <w:abstractNumId w:val="3"/>
  </w:num>
  <w:num w:numId="7">
    <w:abstractNumId w:val="8"/>
  </w:num>
  <w:num w:numId="8">
    <w:abstractNumId w:val="1"/>
  </w:num>
  <w:num w:numId="9">
    <w:abstractNumId w:val="6"/>
  </w:num>
  <w:num w:numId="10">
    <w:abstractNumId w:val="7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32B"/>
    <w:rsid w:val="0018422C"/>
    <w:rsid w:val="0095632B"/>
    <w:rsid w:val="00B14FD9"/>
    <w:rsid w:val="00B5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B5B5C"/>
  <w15:chartTrackingRefBased/>
  <w15:docId w15:val="{C1F45AC5-0D02-4D79-9AD0-D477F90E9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563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s.wikipedia.org/wiki/Psan%C3%AD" TargetMode="External"/><Relationship Id="rId13" Type="http://schemas.openxmlformats.org/officeDocument/2006/relationships/hyperlink" Target="https://cs.wikipedia.org/wiki/19._stolet%C3%A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s.wikipedia.org/wiki/%C4%8Cten%C3%AD" TargetMode="External"/><Relationship Id="rId12" Type="http://schemas.openxmlformats.org/officeDocument/2006/relationships/hyperlink" Target="https://cs.wikipedia.org/w/index.php?title=D%C3%ADv%C4%8D%C3%AD_%C5%A1kola&amp;action=edit&amp;redlink=1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cs.wikipedia.org/wiki/Prusko" TargetMode="External"/><Relationship Id="rId11" Type="http://schemas.openxmlformats.org/officeDocument/2006/relationships/hyperlink" Target="https://cs.wikipedia.org/wiki/Gymn%C3%A1zium" TargetMode="External"/><Relationship Id="rId5" Type="http://schemas.openxmlformats.org/officeDocument/2006/relationships/hyperlink" Target="https://cs.wikipedia.org/wiki/Marie_Terezie" TargetMode="External"/><Relationship Id="rId15" Type="http://schemas.openxmlformats.org/officeDocument/2006/relationships/hyperlink" Target="https://cs.wikipedia.org/wiki/Povinn%C3%A1_%C5%A1koln%C3%AD_doch%C3%A1zka" TargetMode="External"/><Relationship Id="rId10" Type="http://schemas.openxmlformats.org/officeDocument/2006/relationships/hyperlink" Target="https://cs.wikipedia.org/wiki/N%C3%A1bo%C5%BEenstv%C3%A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s.wikipedia.org/w/index.php?title=Po%C4%8D%C3%ADt%C3%A1n%C3%AD&amp;action=edit&amp;redlink=1" TargetMode="External"/><Relationship Id="rId14" Type="http://schemas.openxmlformats.org/officeDocument/2006/relationships/hyperlink" Target="https://cs.wikipedia.org/wiki/St%C5%99edn%C3%AD_%C5%A1kola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413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Zhoufová Ludmila</dc:creator>
  <cp:keywords/>
  <dc:description/>
  <cp:lastModifiedBy>Zhoufová Ludmila</cp:lastModifiedBy>
  <cp:revision>2</cp:revision>
  <dcterms:created xsi:type="dcterms:W3CDTF">2020-04-19T06:36:00Z</dcterms:created>
  <dcterms:modified xsi:type="dcterms:W3CDTF">2020-05-17T10:31:00Z</dcterms:modified>
</cp:coreProperties>
</file>