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1A2CBCF" w:rsidR="0058497D" w:rsidRPr="00D92F9A" w:rsidRDefault="00287D4D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21. 10. – 25.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FA48CB4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>
              <w:rPr>
                <w:b/>
                <w:i/>
                <w:sz w:val="24"/>
                <w:szCs w:val="24"/>
              </w:rPr>
              <w:t>čtení na pokračování, práce s textem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29A48D6F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191295">
              <w:rPr>
                <w:sz w:val="24"/>
                <w:szCs w:val="24"/>
              </w:rPr>
              <w:t xml:space="preserve">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6E96E6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1D94">
              <w:rPr>
                <w:sz w:val="24"/>
                <w:szCs w:val="24"/>
              </w:rPr>
              <w:t>Podzim</w:t>
            </w:r>
            <w:r w:rsidR="0045429E">
              <w:rPr>
                <w:sz w:val="24"/>
                <w:szCs w:val="24"/>
              </w:rPr>
              <w:t xml:space="preserve">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2024-10-21T05:40:00Z</dcterms:created>
  <dcterms:modified xsi:type="dcterms:W3CDTF">2024-10-21T05:40:00Z</dcterms:modified>
</cp:coreProperties>
</file>