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D4B" w:rsidRDefault="00AC4A7C">
      <w:r>
        <w:t>Týden od 6.4.2020</w:t>
      </w:r>
    </w:p>
    <w:p w:rsidR="00AC4A7C" w:rsidRDefault="00AC4A7C">
      <w:r>
        <w:t>Moc Vás zdravím , přátelé, Petr Steinocher</w:t>
      </w:r>
    </w:p>
    <w:p w:rsidR="00AC4A7C" w:rsidRDefault="00A169A8">
      <w:r>
        <w:t>Zápis:</w:t>
      </w:r>
    </w:p>
    <w:p w:rsidR="00A169A8" w:rsidRPr="00A169A8" w:rsidRDefault="00A169A8">
      <w:pPr>
        <w:rPr>
          <w:u w:val="single"/>
        </w:rPr>
      </w:pPr>
      <w:r w:rsidRPr="00A169A8">
        <w:rPr>
          <w:u w:val="single"/>
        </w:rPr>
        <w:t>Pojmy- jaderná fyzika</w:t>
      </w:r>
    </w:p>
    <w:p w:rsidR="00A169A8" w:rsidRDefault="00A169A8">
      <w:r>
        <w:t xml:space="preserve">V praxi se veličina poločas přeměny </w:t>
      </w:r>
      <w:r w:rsidRPr="00C37943">
        <w:rPr>
          <w:u w:val="single"/>
        </w:rPr>
        <w:t>T</w:t>
      </w:r>
      <w:r>
        <w:t xml:space="preserve"> využívá k určování staří organických pozůstatků např. kostí, zbytků dřeva / potopená loď /</w:t>
      </w:r>
      <w:r w:rsidR="00C37943">
        <w:t xml:space="preserve"> atd. Mluvíme o radiouhlíkové metodě, která využívá znalosti poločasu přeměny radioizotopu uhlíku </w:t>
      </w:r>
      <w:r w:rsidR="00C37943">
        <w:rPr>
          <w:vertAlign w:val="subscript"/>
        </w:rPr>
        <w:t>6</w:t>
      </w:r>
      <w:r w:rsidR="00C37943">
        <w:rPr>
          <w:vertAlign w:val="superscript"/>
        </w:rPr>
        <w:t>14</w:t>
      </w:r>
      <w:r w:rsidR="00C37943">
        <w:t xml:space="preserve">C , T = 5 730  let. Během života organismu / živočich , rostlina / je tento  </w:t>
      </w:r>
      <w:proofErr w:type="spellStart"/>
      <w:r w:rsidR="00C37943">
        <w:t>radiouhlík</w:t>
      </w:r>
      <w:proofErr w:type="spellEnd"/>
      <w:r w:rsidR="00C37943">
        <w:t xml:space="preserve">  přijímán ze vzduchu, potravy a jeho hodnota se udržuje </w:t>
      </w:r>
      <w:r w:rsidR="00FC2711">
        <w:t xml:space="preserve">v těle </w:t>
      </w:r>
      <w:r w:rsidR="00C37943">
        <w:t>na stálé hodnotě. Po smrti organismu ubývá přeměnou na jiné</w:t>
      </w:r>
      <w:r w:rsidR="00FC2711">
        <w:t xml:space="preserve"> nuklidy. Pokud budeme znát </w:t>
      </w:r>
      <w:r w:rsidR="00C37943">
        <w:t xml:space="preserve"> </w:t>
      </w:r>
      <w:r w:rsidR="00FC2711">
        <w:t xml:space="preserve">počáteční stav </w:t>
      </w:r>
      <w:r w:rsidR="00C37943">
        <w:t xml:space="preserve">uhlíku v těle, dále poločas rozpadu </w:t>
      </w:r>
      <w:r w:rsidR="00C37943" w:rsidRPr="00C37943">
        <w:rPr>
          <w:u w:val="single"/>
        </w:rPr>
        <w:t>T</w:t>
      </w:r>
      <w:r w:rsidR="00C37943">
        <w:t xml:space="preserve"> a konečný stav uhlíku v pozůstatku organismu, jsme schopni určit stáří organismu. Jediná veličina z těchto tří je nejistá. Je to počáteční stav </w:t>
      </w:r>
      <w:proofErr w:type="spellStart"/>
      <w:r w:rsidR="00FC2711">
        <w:t>radiouhlíku</w:t>
      </w:r>
      <w:proofErr w:type="spellEnd"/>
      <w:r w:rsidR="00FC2711">
        <w:t xml:space="preserve"> v těle organismu. Proč? Nevíme jaká byla dřív atmosféra a tedy, kolik </w:t>
      </w:r>
      <w:proofErr w:type="spellStart"/>
      <w:r w:rsidR="00FC2711">
        <w:t>radiouhlíku</w:t>
      </w:r>
      <w:proofErr w:type="spellEnd"/>
      <w:r w:rsidR="00FC2711">
        <w:t xml:space="preserve">  obsahovala. Stav dřívější atmosféry se zjišťuje např. navrtáváním ledovců, které obsahují vzduchové  bublinky. Nicméně, pro velmi vzdálené časové úseky / miliony let/  je  tato metoda méně přesná.</w:t>
      </w:r>
    </w:p>
    <w:p w:rsidR="00FC2711" w:rsidRDefault="00FC2711">
      <w:r w:rsidRPr="00FC2711">
        <w:rPr>
          <w:u w:val="single"/>
        </w:rPr>
        <w:t>Radioaktivita</w:t>
      </w:r>
      <w:r w:rsidR="00CC0927">
        <w:rPr>
          <w:u w:val="single"/>
        </w:rPr>
        <w:t xml:space="preserve"> ( také aktivita) vzorku </w:t>
      </w:r>
      <w:r>
        <w:t>- je to rychlost , s níž se atomy vzorku rozpadají</w:t>
      </w:r>
      <w:r w:rsidR="00CC0927">
        <w:t xml:space="preserve">. Jednotkou je  </w:t>
      </w:r>
      <w:r w:rsidR="00CC0927" w:rsidRPr="00CC0927">
        <w:rPr>
          <w:u w:val="single"/>
        </w:rPr>
        <w:t xml:space="preserve">becquerel  [ </w:t>
      </w:r>
      <w:proofErr w:type="spellStart"/>
      <w:r w:rsidR="00CC0927" w:rsidRPr="00CC0927">
        <w:rPr>
          <w:u w:val="single"/>
        </w:rPr>
        <w:t>Bq</w:t>
      </w:r>
      <w:proofErr w:type="spellEnd"/>
      <w:r w:rsidR="00CC0927" w:rsidRPr="00CC0927">
        <w:rPr>
          <w:u w:val="single"/>
        </w:rPr>
        <w:t xml:space="preserve"> ]</w:t>
      </w:r>
      <w:r w:rsidR="00CC0927">
        <w:t xml:space="preserve"> . Dojde-li v látce k jedné přeměně za 1 s, pak mluvíme o radioaktivitě 1 </w:t>
      </w:r>
      <w:proofErr w:type="spellStart"/>
      <w:r w:rsidR="00CC0927">
        <w:t>Bq</w:t>
      </w:r>
      <w:proofErr w:type="spellEnd"/>
      <w:r w:rsidR="00CC0927">
        <w:t xml:space="preserve">. Je to velmi malá jednotka. Dříve se používala jednotka curie </w:t>
      </w:r>
      <w:r w:rsidR="00CC0927">
        <w:rPr>
          <w:lang w:val="en-GB"/>
        </w:rPr>
        <w:t>[ Ci ]</w:t>
      </w:r>
      <w:r w:rsidR="00CC0927">
        <w:t xml:space="preserve"> , 1 </w:t>
      </w:r>
      <w:proofErr w:type="spellStart"/>
      <w:r w:rsidR="00CC0927">
        <w:t>Ci</w:t>
      </w:r>
      <w:proofErr w:type="spellEnd"/>
      <w:r w:rsidR="00CC0927">
        <w:t xml:space="preserve"> = 3,70 . 10</w:t>
      </w:r>
      <w:r w:rsidR="00CC0927">
        <w:rPr>
          <w:vertAlign w:val="superscript"/>
        </w:rPr>
        <w:t>10</w:t>
      </w:r>
      <w:r w:rsidR="00CC0927">
        <w:t xml:space="preserve"> rozpadů za sekundu.</w:t>
      </w:r>
    </w:p>
    <w:p w:rsidR="00CC0927" w:rsidRDefault="00CC0927">
      <w:r w:rsidRPr="00CC0927">
        <w:rPr>
          <w:u w:val="single"/>
        </w:rPr>
        <w:t xml:space="preserve">Dávkový ekvivalent </w:t>
      </w:r>
      <w:r>
        <w:rPr>
          <w:u w:val="single"/>
        </w:rPr>
        <w:t xml:space="preserve"> </w:t>
      </w:r>
      <w:r>
        <w:t>- popisuje účinky záření na člověka</w:t>
      </w:r>
      <w:r w:rsidR="006734AA">
        <w:t xml:space="preserve">. Jednotkou je </w:t>
      </w:r>
      <w:proofErr w:type="spellStart"/>
      <w:r w:rsidR="006734AA">
        <w:t>sievert</w:t>
      </w:r>
      <w:proofErr w:type="spellEnd"/>
      <w:r w:rsidR="006734AA">
        <w:rPr>
          <w:lang w:val="en-GB"/>
        </w:rPr>
        <w:t xml:space="preserve"> [</w:t>
      </w:r>
      <w:proofErr w:type="spellStart"/>
      <w:r w:rsidR="006734AA">
        <w:rPr>
          <w:lang w:val="en-GB"/>
        </w:rPr>
        <w:t>Sv</w:t>
      </w:r>
      <w:proofErr w:type="spellEnd"/>
      <w:r w:rsidR="006734AA">
        <w:rPr>
          <w:lang w:val="en-GB"/>
        </w:rPr>
        <w:t>]</w:t>
      </w:r>
      <w:r w:rsidR="006734AA">
        <w:t xml:space="preserve">. Např. jeden rentgen představuje až 1 </w:t>
      </w:r>
      <w:proofErr w:type="spellStart"/>
      <w:r w:rsidR="006734AA">
        <w:t>mSv</w:t>
      </w:r>
      <w:proofErr w:type="spellEnd"/>
      <w:r w:rsidR="006734AA">
        <w:t xml:space="preserve">, přírodní radiační pozadí občana ČR je 2,5 – 3 </w:t>
      </w:r>
      <w:proofErr w:type="spellStart"/>
      <w:r w:rsidR="006734AA">
        <w:t>mSv</w:t>
      </w:r>
      <w:proofErr w:type="spellEnd"/>
      <w:r w:rsidR="006734AA">
        <w:t>/ rok</w:t>
      </w:r>
    </w:p>
    <w:p w:rsidR="006734AA" w:rsidRDefault="006734AA">
      <w:r>
        <w:t>Pozn.</w:t>
      </w:r>
    </w:p>
    <w:tbl>
      <w:tblPr>
        <w:tblW w:w="101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7"/>
        <w:gridCol w:w="6733"/>
      </w:tblGrid>
      <w:tr w:rsidR="006734AA" w:rsidRPr="006734AA" w:rsidTr="006734AA"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9F8E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Účinky radiace na člověka v </w:t>
            </w:r>
            <w:proofErr w:type="spellStart"/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milisievertech</w:t>
            </w:r>
            <w:proofErr w:type="spellEnd"/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mS</w:t>
            </w:r>
            <w:proofErr w:type="spellEnd"/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9F8E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734AA" w:rsidRPr="006734AA" w:rsidTr="006734AA"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500 až 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dochází k narušení imunitních buněk, roste riziko infekce i dočasné mužské sterility</w:t>
            </w:r>
          </w:p>
        </w:tc>
      </w:tr>
      <w:tr w:rsidR="006734AA" w:rsidRPr="006734AA" w:rsidTr="006734AA"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1 000 až 2 000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dostavuje se nevolnost a zvracení, těhotné ženy spontánně potrácí, do měsíce umírá deset procent postižených</w:t>
            </w:r>
          </w:p>
        </w:tc>
      </w:tr>
      <w:tr w:rsidR="006734AA" w:rsidRPr="006734AA" w:rsidTr="006734AA"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2 000 až 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krvácení z úst, kůže a ledvin, do měsíce umírá polovina zasažených lidí</w:t>
            </w:r>
          </w:p>
        </w:tc>
      </w:tr>
      <w:tr w:rsidR="006734AA" w:rsidRPr="006734AA" w:rsidTr="006734AA"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kostní dřeň je trvale poškozená, rekonvalescence v případě přežití ozáření trvá roky, většina lidí umírá po dvou týdnech</w:t>
            </w:r>
          </w:p>
        </w:tc>
      </w:tr>
      <w:tr w:rsidR="006734AA" w:rsidRPr="006734AA" w:rsidTr="006734AA"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10 000 až 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postižení umírají do týdne po ozáření, léčba je nemožná</w:t>
            </w:r>
          </w:p>
        </w:tc>
      </w:tr>
      <w:tr w:rsidR="006734AA" w:rsidRPr="006734AA" w:rsidTr="006734AA"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více než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0D0D0"/>
              <w:right w:val="nil"/>
            </w:tcBorders>
            <w:shd w:val="clear" w:color="auto" w:fill="FFFFFF"/>
            <w:tcMar>
              <w:top w:w="75" w:type="dxa"/>
              <w:left w:w="360" w:type="dxa"/>
              <w:bottom w:w="75" w:type="dxa"/>
              <w:right w:w="360" w:type="dxa"/>
            </w:tcMar>
            <w:vAlign w:val="center"/>
            <w:hideMark/>
          </w:tcPr>
          <w:p w:rsidR="006734AA" w:rsidRPr="006734AA" w:rsidRDefault="006734AA" w:rsidP="00673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7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smrt nastává během několika sekund</w:t>
            </w:r>
          </w:p>
        </w:tc>
      </w:tr>
    </w:tbl>
    <w:p w:rsidR="00C37943" w:rsidRDefault="00C37943"/>
    <w:p w:rsidR="00EA2A51" w:rsidRDefault="00EA2A51">
      <w:r>
        <w:t>Pokus se vyřešit úlohu.</w:t>
      </w:r>
      <w:bookmarkStart w:id="0" w:name="_GoBack"/>
      <w:bookmarkEnd w:id="0"/>
    </w:p>
    <w:p w:rsidR="006734AA" w:rsidRPr="006734AA" w:rsidRDefault="006734AA">
      <w:r>
        <w:t>př.</w:t>
      </w:r>
      <w:r w:rsidR="00EA2A51">
        <w:t xml:space="preserve"> Poločas rozpadu radioizotopu </w:t>
      </w:r>
      <w:r>
        <w:t xml:space="preserve"> sodíku </w:t>
      </w:r>
      <w:r>
        <w:rPr>
          <w:vertAlign w:val="subscript"/>
        </w:rPr>
        <w:t>11</w:t>
      </w:r>
      <w:r>
        <w:rPr>
          <w:vertAlign w:val="superscript"/>
        </w:rPr>
        <w:t>24</w:t>
      </w:r>
      <w:r>
        <w:t xml:space="preserve">Na je 15 h. Jak dlouho potrvá , než se rozpadne 93,75 % vzorku tohoto izotopu </w:t>
      </w:r>
      <w:r w:rsidR="00EA2A51">
        <w:softHyphen/>
        <w:t>?</w:t>
      </w:r>
    </w:p>
    <w:sectPr w:rsidR="006734AA" w:rsidRPr="00673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7C"/>
    <w:rsid w:val="00502755"/>
    <w:rsid w:val="00615123"/>
    <w:rsid w:val="006734AA"/>
    <w:rsid w:val="00A169A8"/>
    <w:rsid w:val="00AC4A7C"/>
    <w:rsid w:val="00C37943"/>
    <w:rsid w:val="00CC0927"/>
    <w:rsid w:val="00EA2A51"/>
    <w:rsid w:val="00FC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73F60"/>
  <w15:chartTrackingRefBased/>
  <w15:docId w15:val="{F3F4EF3B-15AB-4AB6-A259-68C80D93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Steinocher Petr</dc:creator>
  <cp:keywords/>
  <dc:description/>
  <cp:lastModifiedBy>Steinocher Petr</cp:lastModifiedBy>
  <cp:revision>2</cp:revision>
  <dcterms:created xsi:type="dcterms:W3CDTF">2020-04-01T07:35:00Z</dcterms:created>
  <dcterms:modified xsi:type="dcterms:W3CDTF">2020-04-01T08:29:00Z</dcterms:modified>
</cp:coreProperties>
</file>