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3BB" w:rsidRDefault="00A81FB7">
      <w:pPr>
        <w:rPr>
          <w:u w:val="single"/>
        </w:rPr>
      </w:pPr>
      <w:r w:rsidRPr="00A81FB7">
        <w:rPr>
          <w:u w:val="single"/>
        </w:rPr>
        <w:t xml:space="preserve">Týden od </w:t>
      </w:r>
      <w:proofErr w:type="gramStart"/>
      <w:r w:rsidRPr="00A81FB7">
        <w:rPr>
          <w:u w:val="single"/>
        </w:rPr>
        <w:t>13.4</w:t>
      </w:r>
      <w:proofErr w:type="gramEnd"/>
      <w:r w:rsidRPr="00A81FB7">
        <w:rPr>
          <w:u w:val="single"/>
        </w:rPr>
        <w:t>. – 18.4.2020</w:t>
      </w:r>
    </w:p>
    <w:p w:rsidR="00A81FB7" w:rsidRDefault="00A81FB7">
      <w:r>
        <w:t xml:space="preserve">Moc Vás zdravím, Petr </w:t>
      </w:r>
      <w:proofErr w:type="spellStart"/>
      <w:r>
        <w:t>Steinocher</w:t>
      </w:r>
      <w:proofErr w:type="spellEnd"/>
    </w:p>
    <w:p w:rsidR="00A81FB7" w:rsidRDefault="00E12B0C" w:rsidP="00A81FB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Řešení úlohy</w:t>
      </w:r>
      <w:r w:rsidR="00A81FB7">
        <w:rPr>
          <w:rStyle w:val="normaltextrun"/>
          <w:rFonts w:ascii="Calibri" w:hAnsi="Calibri" w:cs="Calibri"/>
          <w:sz w:val="22"/>
          <w:szCs w:val="22"/>
        </w:rPr>
        <w:t>.</w:t>
      </w:r>
      <w:r w:rsidR="00A81FB7">
        <w:rPr>
          <w:rStyle w:val="eop"/>
          <w:rFonts w:ascii="Calibri" w:hAnsi="Calibri" w:cs="Calibri"/>
          <w:sz w:val="22"/>
          <w:szCs w:val="22"/>
        </w:rPr>
        <w:t> </w:t>
      </w:r>
    </w:p>
    <w:p w:rsidR="00A81FB7" w:rsidRDefault="00A81FB7" w:rsidP="00A81FB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př. Poločas rozpadu radioizotopu  sodíku </w:t>
      </w:r>
      <w:r>
        <w:rPr>
          <w:rStyle w:val="normaltextrun"/>
          <w:rFonts w:ascii="Calibri" w:hAnsi="Calibri" w:cs="Calibri"/>
          <w:sz w:val="17"/>
          <w:szCs w:val="17"/>
          <w:vertAlign w:val="subscript"/>
        </w:rPr>
        <w:t>11</w:t>
      </w:r>
      <w:r>
        <w:rPr>
          <w:rStyle w:val="normaltextrun"/>
          <w:rFonts w:ascii="Calibri" w:hAnsi="Calibri" w:cs="Calibri"/>
          <w:sz w:val="17"/>
          <w:szCs w:val="17"/>
          <w:vertAlign w:val="superscript"/>
        </w:rPr>
        <w:t>24</w:t>
      </w:r>
      <w:r>
        <w:rPr>
          <w:rStyle w:val="normaltextrun"/>
          <w:rFonts w:ascii="Calibri" w:hAnsi="Calibri" w:cs="Calibri"/>
          <w:sz w:val="22"/>
          <w:szCs w:val="22"/>
        </w:rPr>
        <w:t xml:space="preserve">Na je 15 h. Jak dlouho </w:t>
      </w:r>
      <w:proofErr w:type="gramStart"/>
      <w:r>
        <w:rPr>
          <w:rStyle w:val="normaltextrun"/>
          <w:rFonts w:ascii="Calibri" w:hAnsi="Calibri" w:cs="Calibri"/>
          <w:sz w:val="22"/>
          <w:szCs w:val="22"/>
        </w:rPr>
        <w:t>potrvá , než</w:t>
      </w:r>
      <w:proofErr w:type="gramEnd"/>
      <w:r>
        <w:rPr>
          <w:rStyle w:val="normaltextrun"/>
          <w:rFonts w:ascii="Calibri" w:hAnsi="Calibri" w:cs="Calibri"/>
          <w:sz w:val="22"/>
          <w:szCs w:val="22"/>
        </w:rPr>
        <w:t xml:space="preserve"> se rozpadne 93,75 % vzorku tohoto izotopu ?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A81FB7" w:rsidRDefault="00A81FB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3"/>
        <w:gridCol w:w="2126"/>
      </w:tblGrid>
      <w:tr w:rsidR="005323E6" w:rsidTr="005323E6">
        <w:tc>
          <w:tcPr>
            <w:tcW w:w="2093" w:type="dxa"/>
          </w:tcPr>
          <w:p w:rsidR="005323E6" w:rsidRDefault="005323E6">
            <w:r>
              <w:t xml:space="preserve">          t/h</w:t>
            </w:r>
          </w:p>
        </w:tc>
        <w:tc>
          <w:tcPr>
            <w:tcW w:w="2126" w:type="dxa"/>
          </w:tcPr>
          <w:p w:rsidR="005323E6" w:rsidRDefault="005323E6">
            <w:r>
              <w:t xml:space="preserve">            %</w:t>
            </w:r>
          </w:p>
        </w:tc>
      </w:tr>
      <w:tr w:rsidR="005323E6" w:rsidTr="005323E6">
        <w:tc>
          <w:tcPr>
            <w:tcW w:w="2093" w:type="dxa"/>
          </w:tcPr>
          <w:p w:rsidR="005323E6" w:rsidRDefault="005323E6">
            <w:r>
              <w:t xml:space="preserve">         15</w:t>
            </w:r>
          </w:p>
        </w:tc>
        <w:tc>
          <w:tcPr>
            <w:tcW w:w="2126" w:type="dxa"/>
          </w:tcPr>
          <w:p w:rsidR="005323E6" w:rsidRDefault="005323E6">
            <w:r>
              <w:t xml:space="preserve">        50</w:t>
            </w:r>
          </w:p>
        </w:tc>
      </w:tr>
      <w:tr w:rsidR="005323E6" w:rsidTr="005323E6">
        <w:tc>
          <w:tcPr>
            <w:tcW w:w="2093" w:type="dxa"/>
          </w:tcPr>
          <w:p w:rsidR="005323E6" w:rsidRDefault="005323E6">
            <w:r>
              <w:t xml:space="preserve">         15</w:t>
            </w:r>
          </w:p>
        </w:tc>
        <w:tc>
          <w:tcPr>
            <w:tcW w:w="2126" w:type="dxa"/>
          </w:tcPr>
          <w:p w:rsidR="005323E6" w:rsidRDefault="005323E6">
            <w:r>
              <w:t xml:space="preserve">        25</w:t>
            </w:r>
          </w:p>
        </w:tc>
      </w:tr>
      <w:tr w:rsidR="005323E6" w:rsidTr="005323E6">
        <w:tc>
          <w:tcPr>
            <w:tcW w:w="2093" w:type="dxa"/>
          </w:tcPr>
          <w:p w:rsidR="005323E6" w:rsidRDefault="005323E6">
            <w:r>
              <w:t xml:space="preserve">         15</w:t>
            </w:r>
          </w:p>
        </w:tc>
        <w:tc>
          <w:tcPr>
            <w:tcW w:w="2126" w:type="dxa"/>
          </w:tcPr>
          <w:p w:rsidR="005323E6" w:rsidRDefault="005323E6">
            <w:r>
              <w:t xml:space="preserve">        12,5</w:t>
            </w:r>
          </w:p>
        </w:tc>
      </w:tr>
      <w:tr w:rsidR="005323E6" w:rsidTr="005323E6">
        <w:tc>
          <w:tcPr>
            <w:tcW w:w="2093" w:type="dxa"/>
          </w:tcPr>
          <w:p w:rsidR="005323E6" w:rsidRDefault="005323E6">
            <w:r>
              <w:t xml:space="preserve">         15</w:t>
            </w:r>
          </w:p>
        </w:tc>
        <w:tc>
          <w:tcPr>
            <w:tcW w:w="2126" w:type="dxa"/>
          </w:tcPr>
          <w:p w:rsidR="005323E6" w:rsidRDefault="005323E6">
            <w:r>
              <w:t xml:space="preserve">        6,25</w:t>
            </w:r>
          </w:p>
        </w:tc>
      </w:tr>
      <w:tr w:rsidR="005323E6" w:rsidTr="005323E6">
        <w:tc>
          <w:tcPr>
            <w:tcW w:w="2093" w:type="dxa"/>
          </w:tcPr>
          <w:p w:rsidR="005323E6" w:rsidRDefault="005323E6">
            <w:r>
              <w:t>Celkem  60h</w:t>
            </w:r>
          </w:p>
        </w:tc>
        <w:tc>
          <w:tcPr>
            <w:tcW w:w="2126" w:type="dxa"/>
          </w:tcPr>
          <w:p w:rsidR="005323E6" w:rsidRDefault="005323E6">
            <w:proofErr w:type="gramStart"/>
            <w:r>
              <w:t>Celkem  93,75</w:t>
            </w:r>
            <w:proofErr w:type="gramEnd"/>
            <w:r>
              <w:t xml:space="preserve"> %</w:t>
            </w:r>
          </w:p>
        </w:tc>
      </w:tr>
    </w:tbl>
    <w:p w:rsidR="005323E6" w:rsidRDefault="005323E6"/>
    <w:p w:rsidR="005323E6" w:rsidRDefault="005323E6">
      <w:pPr>
        <w:rPr>
          <w:rStyle w:val="normaltextrun"/>
          <w:rFonts w:ascii="Calibri" w:hAnsi="Calibri" w:cs="Calibri"/>
        </w:rPr>
      </w:pPr>
      <w:r>
        <w:t xml:space="preserve">Za 60h se rozpadne </w:t>
      </w:r>
      <w:proofErr w:type="gramStart"/>
      <w:r>
        <w:t>93,75 %  vzorku</w:t>
      </w:r>
      <w:proofErr w:type="gramEnd"/>
      <w:r>
        <w:t xml:space="preserve"> izotopu </w:t>
      </w:r>
      <w:r>
        <w:rPr>
          <w:rStyle w:val="normaltextrun"/>
          <w:rFonts w:ascii="Calibri" w:hAnsi="Calibri" w:cs="Calibri"/>
          <w:sz w:val="17"/>
          <w:szCs w:val="17"/>
          <w:vertAlign w:val="subscript"/>
        </w:rPr>
        <w:t>11</w:t>
      </w:r>
      <w:r>
        <w:rPr>
          <w:rStyle w:val="normaltextrun"/>
          <w:rFonts w:ascii="Calibri" w:hAnsi="Calibri" w:cs="Calibri"/>
          <w:sz w:val="17"/>
          <w:szCs w:val="17"/>
          <w:vertAlign w:val="superscript"/>
        </w:rPr>
        <w:t>24</w:t>
      </w:r>
      <w:r>
        <w:rPr>
          <w:rStyle w:val="normaltextrun"/>
          <w:rFonts w:ascii="Calibri" w:hAnsi="Calibri" w:cs="Calibri"/>
        </w:rPr>
        <w:t>Na</w:t>
      </w:r>
      <w:r>
        <w:rPr>
          <w:rStyle w:val="normaltextrun"/>
          <w:rFonts w:ascii="Calibri" w:hAnsi="Calibri" w:cs="Calibri"/>
        </w:rPr>
        <w:t>.</w:t>
      </w:r>
    </w:p>
    <w:p w:rsidR="000E2ADB" w:rsidRDefault="000E2ADB">
      <w:pPr>
        <w:rPr>
          <w:rStyle w:val="normaltextrun"/>
          <w:rFonts w:ascii="Calibri" w:hAnsi="Calibri" w:cs="Calibri"/>
          <w:u w:val="single"/>
        </w:rPr>
      </w:pPr>
      <w:r w:rsidRPr="000E2ADB">
        <w:rPr>
          <w:rStyle w:val="normaltextrun"/>
          <w:rFonts w:ascii="Calibri" w:hAnsi="Calibri" w:cs="Calibri"/>
          <w:u w:val="single"/>
        </w:rPr>
        <w:t>Jaderná elektrárna</w:t>
      </w:r>
    </w:p>
    <w:p w:rsidR="000E2ADB" w:rsidRDefault="000E2ADB">
      <w:pPr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V </w:t>
      </w:r>
      <w:proofErr w:type="gramStart"/>
      <w:r>
        <w:rPr>
          <w:rStyle w:val="normaltextrun"/>
          <w:rFonts w:ascii="Calibri" w:hAnsi="Calibri" w:cs="Calibri"/>
        </w:rPr>
        <w:t>Čechách  Temelín</w:t>
      </w:r>
      <w:proofErr w:type="gramEnd"/>
      <w:r>
        <w:rPr>
          <w:rStyle w:val="normaltextrun"/>
          <w:rFonts w:ascii="Calibri" w:hAnsi="Calibri" w:cs="Calibri"/>
        </w:rPr>
        <w:t xml:space="preserve"> a Dukovany.  V jaderném reaktoru se štěpí </w:t>
      </w:r>
      <w:proofErr w:type="gramStart"/>
      <w:r>
        <w:rPr>
          <w:rStyle w:val="normaltextrun"/>
          <w:rFonts w:ascii="Calibri" w:hAnsi="Calibri" w:cs="Calibri"/>
        </w:rPr>
        <w:t>nuklid  uranu</w:t>
      </w:r>
      <w:proofErr w:type="gramEnd"/>
      <w:r>
        <w:rPr>
          <w:rStyle w:val="normaltextrun"/>
          <w:rFonts w:ascii="Calibri" w:hAnsi="Calibri" w:cs="Calibri"/>
        </w:rPr>
        <w:t xml:space="preserve"> </w:t>
      </w:r>
      <w:r>
        <w:rPr>
          <w:rStyle w:val="normaltextrun"/>
          <w:rFonts w:ascii="Calibri" w:hAnsi="Calibri" w:cs="Calibri"/>
          <w:vertAlign w:val="subscript"/>
        </w:rPr>
        <w:t>92</w:t>
      </w:r>
      <w:r>
        <w:rPr>
          <w:rStyle w:val="normaltextrun"/>
          <w:rFonts w:ascii="Calibri" w:hAnsi="Calibri" w:cs="Calibri"/>
          <w:vertAlign w:val="superscript"/>
        </w:rPr>
        <w:t>235</w:t>
      </w:r>
      <w:r>
        <w:rPr>
          <w:rStyle w:val="normaltextrun"/>
          <w:rFonts w:ascii="Calibri" w:hAnsi="Calibri" w:cs="Calibri"/>
        </w:rPr>
        <w:t xml:space="preserve">U. Jádro uranu  je odstřeleno pomalu letícím neutronem , </w:t>
      </w:r>
      <w:proofErr w:type="gramStart"/>
      <w:r>
        <w:rPr>
          <w:rStyle w:val="normaltextrun"/>
          <w:rFonts w:ascii="Calibri" w:hAnsi="Calibri" w:cs="Calibri"/>
        </w:rPr>
        <w:t>které</w:t>
      </w:r>
      <w:proofErr w:type="gramEnd"/>
      <w:r>
        <w:rPr>
          <w:rStyle w:val="normaltextrun"/>
          <w:rFonts w:ascii="Calibri" w:hAnsi="Calibri" w:cs="Calibri"/>
        </w:rPr>
        <w:t xml:space="preserve"> jádro zachytí a následně se rozdělí na dvě nová jádra, protože jaderné síly nejsou schopny původní  jádro držet pohromadě. Převažují odpudivé elektrické síly , </w:t>
      </w:r>
      <w:proofErr w:type="gramStart"/>
      <w:r>
        <w:rPr>
          <w:rStyle w:val="normaltextrun"/>
          <w:rFonts w:ascii="Calibri" w:hAnsi="Calibri" w:cs="Calibri"/>
        </w:rPr>
        <w:t>které  jsou</w:t>
      </w:r>
      <w:proofErr w:type="gramEnd"/>
      <w:r>
        <w:rPr>
          <w:rStyle w:val="normaltextrun"/>
          <w:rFonts w:ascii="Calibri" w:hAnsi="Calibri" w:cs="Calibri"/>
        </w:rPr>
        <w:t xml:space="preserve"> příčinou ohromné  kinetické (pohybové) energie nových jader. Z hlediska makroskopického tento nárůst kinetické energie </w:t>
      </w:r>
      <w:proofErr w:type="gramStart"/>
      <w:r w:rsidRPr="00F856F5">
        <w:rPr>
          <w:rStyle w:val="normaltextrun"/>
          <w:rFonts w:ascii="Calibri" w:hAnsi="Calibri" w:cs="Calibri"/>
          <w:u w:val="single"/>
        </w:rPr>
        <w:t>znamená  nárůst</w:t>
      </w:r>
      <w:proofErr w:type="gramEnd"/>
      <w:r w:rsidRPr="00F856F5">
        <w:rPr>
          <w:rStyle w:val="normaltextrun"/>
          <w:rFonts w:ascii="Calibri" w:hAnsi="Calibri" w:cs="Calibri"/>
          <w:u w:val="single"/>
        </w:rPr>
        <w:t xml:space="preserve"> teploty  t vzorku</w:t>
      </w:r>
      <w:r w:rsidR="00F856F5">
        <w:rPr>
          <w:rStyle w:val="normaltextrun"/>
          <w:rFonts w:ascii="Calibri" w:hAnsi="Calibri" w:cs="Calibri"/>
        </w:rPr>
        <w:t xml:space="preserve">. Vzniklé teplo ohřívá </w:t>
      </w:r>
      <w:proofErr w:type="gramStart"/>
      <w:r w:rsidR="00F856F5">
        <w:rPr>
          <w:rStyle w:val="normaltextrun"/>
          <w:rFonts w:ascii="Calibri" w:hAnsi="Calibri" w:cs="Calibri"/>
        </w:rPr>
        <w:t>vodu , která</w:t>
      </w:r>
      <w:proofErr w:type="gramEnd"/>
      <w:r w:rsidR="00F856F5">
        <w:rPr>
          <w:rStyle w:val="normaltextrun"/>
          <w:rFonts w:ascii="Calibri" w:hAnsi="Calibri" w:cs="Calibri"/>
        </w:rPr>
        <w:t xml:space="preserve"> se mění v páru a ta otáčí turbínou, která pohání alternátor = generátor střídavého proudu.  Při štěpné </w:t>
      </w:r>
      <w:proofErr w:type="gramStart"/>
      <w:r w:rsidR="00F856F5">
        <w:rPr>
          <w:rStyle w:val="normaltextrun"/>
          <w:rFonts w:ascii="Calibri" w:hAnsi="Calibri" w:cs="Calibri"/>
        </w:rPr>
        <w:t>reakci  se</w:t>
      </w:r>
      <w:proofErr w:type="gramEnd"/>
      <w:r w:rsidR="00F856F5">
        <w:rPr>
          <w:rStyle w:val="normaltextrun"/>
          <w:rFonts w:ascii="Calibri" w:hAnsi="Calibri" w:cs="Calibri"/>
        </w:rPr>
        <w:t xml:space="preserve"> uvolňuje záření gama/ fotony/ a 2-3 neutrony. Tyto </w:t>
      </w:r>
      <w:proofErr w:type="gramStart"/>
      <w:r w:rsidR="00F856F5">
        <w:rPr>
          <w:rStyle w:val="normaltextrun"/>
          <w:rFonts w:ascii="Calibri" w:hAnsi="Calibri" w:cs="Calibri"/>
        </w:rPr>
        <w:t>neutrony  lze</w:t>
      </w:r>
      <w:proofErr w:type="gramEnd"/>
      <w:r w:rsidR="00F856F5">
        <w:rPr>
          <w:rStyle w:val="normaltextrun"/>
          <w:rFonts w:ascii="Calibri" w:hAnsi="Calibri" w:cs="Calibri"/>
        </w:rPr>
        <w:t xml:space="preserve"> zpomalit a následně použít ke štěpení dalších jader uranu </w:t>
      </w:r>
      <w:r w:rsidR="00F856F5">
        <w:rPr>
          <w:rStyle w:val="normaltextrun"/>
          <w:rFonts w:ascii="Calibri" w:hAnsi="Calibri" w:cs="Calibri"/>
          <w:vertAlign w:val="subscript"/>
        </w:rPr>
        <w:t>92</w:t>
      </w:r>
      <w:r w:rsidR="00F856F5">
        <w:rPr>
          <w:rStyle w:val="normaltextrun"/>
          <w:rFonts w:ascii="Calibri" w:hAnsi="Calibri" w:cs="Calibri"/>
          <w:vertAlign w:val="superscript"/>
        </w:rPr>
        <w:t>235</w:t>
      </w:r>
      <w:r w:rsidR="00F856F5">
        <w:rPr>
          <w:rStyle w:val="normaltextrun"/>
          <w:rFonts w:ascii="Calibri" w:hAnsi="Calibri" w:cs="Calibri"/>
        </w:rPr>
        <w:t>U</w:t>
      </w:r>
      <w:r w:rsidR="00F856F5">
        <w:rPr>
          <w:rStyle w:val="normaltextrun"/>
          <w:rFonts w:ascii="Calibri" w:hAnsi="Calibri" w:cs="Calibri"/>
        </w:rPr>
        <w:t>.</w:t>
      </w:r>
    </w:p>
    <w:p w:rsidR="00E12B0C" w:rsidRDefault="00E12B0C">
      <w:pPr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Řeš úlohu.</w:t>
      </w:r>
      <w:bookmarkStart w:id="0" w:name="_GoBack"/>
      <w:bookmarkEnd w:id="0"/>
    </w:p>
    <w:p w:rsidR="00F856F5" w:rsidRPr="00F856F5" w:rsidRDefault="00F856F5">
      <w:r>
        <w:rPr>
          <w:rStyle w:val="normaltextrun"/>
          <w:rFonts w:ascii="Calibri" w:hAnsi="Calibri" w:cs="Calibri"/>
        </w:rPr>
        <w:t xml:space="preserve">př. Jak starý je strom, jestliže z původního množství </w:t>
      </w:r>
      <w:r w:rsidR="00773619">
        <w:rPr>
          <w:rStyle w:val="normaltextrun"/>
          <w:rFonts w:ascii="Calibri" w:hAnsi="Calibri" w:cs="Calibri"/>
        </w:rPr>
        <w:t xml:space="preserve">/ </w:t>
      </w:r>
      <w:proofErr w:type="gramStart"/>
      <w:r w:rsidR="00773619">
        <w:rPr>
          <w:rStyle w:val="normaltextrun"/>
          <w:rFonts w:ascii="Calibri" w:hAnsi="Calibri" w:cs="Calibri"/>
        </w:rPr>
        <w:t>množství  na</w:t>
      </w:r>
      <w:proofErr w:type="gramEnd"/>
      <w:r w:rsidR="00773619">
        <w:rPr>
          <w:rStyle w:val="normaltextrun"/>
          <w:rFonts w:ascii="Calibri" w:hAnsi="Calibri" w:cs="Calibri"/>
        </w:rPr>
        <w:t xml:space="preserve"> počátku/ </w:t>
      </w:r>
      <w:r>
        <w:rPr>
          <w:rStyle w:val="normaltextrun"/>
          <w:rFonts w:ascii="Calibri" w:hAnsi="Calibri" w:cs="Calibri"/>
        </w:rPr>
        <w:t xml:space="preserve">radioizotopu uhlíku </w:t>
      </w:r>
      <w:r>
        <w:rPr>
          <w:rStyle w:val="normaltextrun"/>
          <w:rFonts w:ascii="Calibri" w:hAnsi="Calibri" w:cs="Calibri"/>
          <w:vertAlign w:val="subscript"/>
        </w:rPr>
        <w:t>6</w:t>
      </w:r>
      <w:r>
        <w:rPr>
          <w:rStyle w:val="normaltextrun"/>
          <w:rFonts w:ascii="Calibri" w:hAnsi="Calibri" w:cs="Calibri"/>
          <w:vertAlign w:val="superscript"/>
        </w:rPr>
        <w:t>14</w:t>
      </w:r>
      <w:r>
        <w:rPr>
          <w:rStyle w:val="normaltextrun"/>
          <w:rFonts w:ascii="Calibri" w:hAnsi="Calibri" w:cs="Calibri"/>
        </w:rPr>
        <w:t>C  zůstalo  90 %</w:t>
      </w:r>
      <w:r w:rsidR="00773619">
        <w:rPr>
          <w:rStyle w:val="normaltextrun"/>
          <w:rFonts w:ascii="Calibri" w:hAnsi="Calibri" w:cs="Calibri"/>
        </w:rPr>
        <w:softHyphen/>
      </w:r>
      <w:r>
        <w:rPr>
          <w:rStyle w:val="normaltextrun"/>
          <w:rFonts w:ascii="Calibri" w:hAnsi="Calibri" w:cs="Calibri"/>
        </w:rPr>
        <w:t xml:space="preserve">   </w:t>
      </w:r>
      <w:r w:rsidR="00773619">
        <w:rPr>
          <w:rStyle w:val="normaltextrun"/>
          <w:rFonts w:ascii="Calibri" w:hAnsi="Calibri" w:cs="Calibri"/>
        </w:rPr>
        <w:t>?</w:t>
      </w:r>
    </w:p>
    <w:sectPr w:rsidR="00F856F5" w:rsidRPr="00F856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B7"/>
    <w:rsid w:val="000E2ADB"/>
    <w:rsid w:val="005323E6"/>
    <w:rsid w:val="00773619"/>
    <w:rsid w:val="00A81FB7"/>
    <w:rsid w:val="00E12B0C"/>
    <w:rsid w:val="00F463BB"/>
    <w:rsid w:val="00F8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A81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A81FB7"/>
  </w:style>
  <w:style w:type="character" w:customStyle="1" w:styleId="eop">
    <w:name w:val="eop"/>
    <w:basedOn w:val="Standardnpsmoodstavce"/>
    <w:rsid w:val="00A81FB7"/>
  </w:style>
  <w:style w:type="table" w:styleId="Mkatabulky">
    <w:name w:val="Table Grid"/>
    <w:basedOn w:val="Normlntabulka"/>
    <w:uiPriority w:val="59"/>
    <w:rsid w:val="00532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A81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A81FB7"/>
  </w:style>
  <w:style w:type="character" w:customStyle="1" w:styleId="eop">
    <w:name w:val="eop"/>
    <w:basedOn w:val="Standardnpsmoodstavce"/>
    <w:rsid w:val="00A81FB7"/>
  </w:style>
  <w:style w:type="table" w:styleId="Mkatabulky">
    <w:name w:val="Table Grid"/>
    <w:basedOn w:val="Normlntabulka"/>
    <w:uiPriority w:val="59"/>
    <w:rsid w:val="00532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3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9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4</cp:revision>
  <dcterms:created xsi:type="dcterms:W3CDTF">2020-04-12T05:15:00Z</dcterms:created>
  <dcterms:modified xsi:type="dcterms:W3CDTF">2020-04-12T06:50:00Z</dcterms:modified>
</cp:coreProperties>
</file>