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B5" w:rsidRDefault="007D08B5" w:rsidP="007D08B5">
      <w:pPr>
        <w:rPr>
          <w:sz w:val="44"/>
          <w:szCs w:val="44"/>
        </w:rPr>
      </w:pPr>
      <w:r>
        <w:rPr>
          <w:sz w:val="44"/>
          <w:szCs w:val="44"/>
        </w:rPr>
        <w:t>Všichni živočichové potřebují vodu. Potravu přijímají různou. Dělíme je:</w:t>
      </w:r>
    </w:p>
    <w:p w:rsidR="007D08B5" w:rsidRDefault="007D08B5" w:rsidP="007D08B5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býložravci – živí se rostlinami,</w:t>
      </w:r>
    </w:p>
    <w:p w:rsidR="007D08B5" w:rsidRDefault="007D08B5" w:rsidP="007D08B5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masožravci – živí se masem jiných živočichů,</w:t>
      </w:r>
    </w:p>
    <w:p w:rsidR="007D08B5" w:rsidRDefault="007D08B5" w:rsidP="007D08B5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všežravci – živí se rostlinami i živočichy.</w:t>
      </w:r>
    </w:p>
    <w:p w:rsidR="00A42EE6" w:rsidRDefault="00A42EE6" w:rsidP="00A42EE6">
      <w:pPr>
        <w:rPr>
          <w:sz w:val="44"/>
          <w:szCs w:val="44"/>
        </w:rPr>
      </w:pPr>
    </w:p>
    <w:p w:rsidR="00A42EE6" w:rsidRDefault="00A42EE6" w:rsidP="00A42EE6">
      <w:pPr>
        <w:rPr>
          <w:sz w:val="44"/>
          <w:szCs w:val="44"/>
        </w:rPr>
      </w:pPr>
      <w:r>
        <w:rPr>
          <w:sz w:val="44"/>
          <w:szCs w:val="44"/>
        </w:rPr>
        <w:t>Rozdíl ve způsobu života rostlin a živočichů:</w:t>
      </w:r>
    </w:p>
    <w:p w:rsidR="00A42EE6" w:rsidRDefault="00A42EE6" w:rsidP="00A42EE6">
      <w:pPr>
        <w:rPr>
          <w:sz w:val="44"/>
          <w:szCs w:val="44"/>
        </w:rPr>
      </w:pPr>
      <w:r>
        <w:rPr>
          <w:sz w:val="44"/>
          <w:szCs w:val="44"/>
        </w:rPr>
        <w:t>Rostliny jsou jediným zdrojem kyslíku na Zemi.</w:t>
      </w:r>
    </w:p>
    <w:p w:rsidR="00A42EE6" w:rsidRPr="00A42EE6" w:rsidRDefault="00A42EE6" w:rsidP="00A42EE6">
      <w:pPr>
        <w:rPr>
          <w:sz w:val="44"/>
          <w:szCs w:val="44"/>
        </w:rPr>
      </w:pPr>
      <w:r>
        <w:rPr>
          <w:sz w:val="44"/>
          <w:szCs w:val="44"/>
        </w:rPr>
        <w:t>Živočichové na rozdíl od rostlin jsou schopni se aktivně pohybovat z místa na místo.</w:t>
      </w:r>
      <w:bookmarkStart w:id="0" w:name="_GoBack"/>
      <w:bookmarkEnd w:id="0"/>
    </w:p>
    <w:p w:rsidR="0031695D" w:rsidRDefault="0031695D"/>
    <w:sectPr w:rsidR="00316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B93"/>
    <w:multiLevelType w:val="hybridMultilevel"/>
    <w:tmpl w:val="FC726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B5"/>
    <w:rsid w:val="0031695D"/>
    <w:rsid w:val="007D08B5"/>
    <w:rsid w:val="00A4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A6C7"/>
  <w15:chartTrackingRefBased/>
  <w15:docId w15:val="{BB8EA08B-9961-4E80-ABCC-2F00A134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8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2021-05-14T14:38:00Z</dcterms:created>
  <dcterms:modified xsi:type="dcterms:W3CDTF">2021-05-21T17:56:00Z</dcterms:modified>
</cp:coreProperties>
</file>